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622"/>
        <w:gridCol w:w="602"/>
        <w:gridCol w:w="1548"/>
        <w:gridCol w:w="2386"/>
      </w:tblGrid>
      <w:tr w:rsidR="000465E4" w:rsidRPr="00A60AF4" w14:paraId="04DA5C95" w14:textId="77777777" w:rsidTr="000165E2">
        <w:trPr>
          <w:tblCellSpacing w:w="15" w:type="dxa"/>
        </w:trPr>
        <w:tc>
          <w:tcPr>
            <w:tcW w:w="3888" w:type="dxa"/>
            <w:gridSpan w:val="3"/>
            <w:shd w:val="clear" w:color="auto" w:fill="6D4169"/>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2B9C8194" w:rsidR="000465E4" w:rsidRPr="00796867" w:rsidRDefault="000165E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tc>
        <w:tc>
          <w:tcPr>
            <w:tcW w:w="3904" w:type="dxa"/>
            <w:gridSpan w:val="3"/>
            <w:shd w:val="clear" w:color="auto" w:fill="6D4169"/>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1E027398" w:rsidR="000465E4" w:rsidRPr="00796867" w:rsidRDefault="00AF51DF"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r>
      <w:tr w:rsidR="00D30080" w:rsidRPr="00A60AF4" w14:paraId="6CB9C78D" w14:textId="77777777" w:rsidTr="00C15D82">
        <w:trPr>
          <w:tblCellSpacing w:w="15" w:type="dxa"/>
        </w:trPr>
        <w:tc>
          <w:tcPr>
            <w:tcW w:w="1374" w:type="dxa"/>
            <w:shd w:val="clear" w:color="auto" w:fill="6D4169"/>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6D4169"/>
            <w:vAlign w:val="center"/>
          </w:tcPr>
          <w:p w14:paraId="533D335E" w14:textId="317BB62F"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hideMark/>
          </w:tcPr>
          <w:p w14:paraId="6DE882E6" w14:textId="4E6510C9" w:rsidR="00D30080" w:rsidRPr="00BE085D" w:rsidRDefault="00AF2458"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592" w:type="dxa"/>
            <w:shd w:val="clear" w:color="auto" w:fill="6D4169"/>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120" w:type="dxa"/>
            <w:gridSpan w:val="2"/>
            <w:shd w:val="clear" w:color="auto" w:fill="6D4169"/>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C15D82">
        <w:trPr>
          <w:tblCellSpacing w:w="15" w:type="dxa"/>
        </w:trPr>
        <w:tc>
          <w:tcPr>
            <w:tcW w:w="1374" w:type="dxa"/>
          </w:tcPr>
          <w:p w14:paraId="69CC2F46" w14:textId="77777777" w:rsidR="00D7650C" w:rsidRDefault="00607C1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256F025D" w:rsidR="00607C18" w:rsidRPr="00A60AF4" w:rsidRDefault="00607C1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6A4D5372" w14:textId="77777777" w:rsidR="00EA70B9" w:rsidRDefault="00EA70B9" w:rsidP="00EA70B9">
            <w:pPr>
              <w:spacing w:after="0" w:line="240" w:lineRule="auto"/>
              <w:contextualSpacing/>
              <w:rPr>
                <w:rFonts w:ascii="Calibri" w:eastAsia="Times New Roman" w:hAnsi="Calibri" w:cs="Calibri"/>
                <w:bCs/>
                <w:sz w:val="20"/>
                <w:szCs w:val="20"/>
                <w:lang w:eastAsia="en-GB"/>
              </w:rPr>
            </w:pPr>
            <w:r w:rsidRPr="00EA70B9">
              <w:rPr>
                <w:rFonts w:ascii="Calibri" w:eastAsia="Times New Roman" w:hAnsi="Calibri" w:cs="Calibri"/>
                <w:bCs/>
                <w:sz w:val="20"/>
                <w:szCs w:val="20"/>
                <w:lang w:eastAsia="en-GB"/>
              </w:rPr>
              <w:t>R2.4.1. Thinking about what forgiveness means to them. (RVE)</w:t>
            </w:r>
          </w:p>
          <w:p w14:paraId="3597391E" w14:textId="77777777" w:rsidR="00B86B37" w:rsidRPr="00EA70B9" w:rsidRDefault="00B86B37" w:rsidP="00EA70B9">
            <w:pPr>
              <w:spacing w:after="0" w:line="240" w:lineRule="auto"/>
              <w:contextualSpacing/>
              <w:rPr>
                <w:rFonts w:ascii="Calibri" w:eastAsia="Times New Roman" w:hAnsi="Calibri" w:cs="Calibri"/>
                <w:bCs/>
                <w:sz w:val="20"/>
                <w:szCs w:val="20"/>
                <w:lang w:eastAsia="en-GB"/>
              </w:rPr>
            </w:pPr>
          </w:p>
          <w:p w14:paraId="055CACEB" w14:textId="33872E88" w:rsidR="00D7650C" w:rsidRPr="00A60AF4" w:rsidRDefault="00EA70B9" w:rsidP="00EA70B9">
            <w:pPr>
              <w:spacing w:after="0" w:line="240" w:lineRule="auto"/>
              <w:contextualSpacing/>
              <w:rPr>
                <w:rFonts w:ascii="Calibri" w:eastAsia="Times New Roman" w:hAnsi="Calibri" w:cs="Calibri"/>
                <w:sz w:val="20"/>
                <w:szCs w:val="20"/>
                <w:lang w:eastAsia="en-GB"/>
              </w:rPr>
            </w:pPr>
            <w:r w:rsidRPr="00EA70B9">
              <w:rPr>
                <w:rFonts w:ascii="Calibri" w:eastAsia="Times New Roman" w:hAnsi="Calibri" w:cs="Calibri"/>
                <w:bCs/>
                <w:sz w:val="20"/>
                <w:szCs w:val="20"/>
                <w:lang w:eastAsia="en-GB"/>
              </w:rPr>
              <w:t>R2.4.2. Thinking about how making bad choices can harm themselves and others and why saying sorry matters. (RVE)</w:t>
            </w:r>
          </w:p>
        </w:tc>
        <w:tc>
          <w:tcPr>
            <w:tcW w:w="2356" w:type="dxa"/>
            <w:gridSpan w:val="2"/>
          </w:tcPr>
          <w:p w14:paraId="44069B1C" w14:textId="77777777" w:rsidR="00D7650C" w:rsidRDefault="00AF2458" w:rsidP="00A60AF4">
            <w:pPr>
              <w:spacing w:after="0" w:line="240" w:lineRule="auto"/>
              <w:contextualSpacing/>
              <w:rPr>
                <w:rFonts w:ascii="Calibri" w:eastAsia="Times New Roman" w:hAnsi="Calibri" w:cs="Calibri"/>
                <w:bCs/>
                <w:sz w:val="20"/>
                <w:szCs w:val="20"/>
                <w:lang w:eastAsia="en-GB"/>
              </w:rPr>
            </w:pPr>
            <w:r w:rsidRPr="00AF2458">
              <w:rPr>
                <w:rFonts w:ascii="Calibri" w:eastAsia="Times New Roman" w:hAnsi="Calibri" w:cs="Calibri"/>
                <w:bCs/>
                <w:sz w:val="20"/>
                <w:szCs w:val="20"/>
                <w:lang w:eastAsia="en-GB"/>
              </w:rPr>
              <w:t>Saying sorry and second chances</w:t>
            </w:r>
          </w:p>
          <w:p w14:paraId="687CBE8D" w14:textId="77777777" w:rsidR="00AF2458" w:rsidRDefault="00AF2458" w:rsidP="00A60AF4">
            <w:pPr>
              <w:spacing w:after="0" w:line="240" w:lineRule="auto"/>
              <w:contextualSpacing/>
              <w:rPr>
                <w:rFonts w:ascii="Calibri" w:eastAsia="Times New Roman" w:hAnsi="Calibri" w:cs="Calibri"/>
                <w:bCs/>
                <w:sz w:val="20"/>
                <w:szCs w:val="20"/>
                <w:lang w:eastAsia="en-GB"/>
              </w:rPr>
            </w:pPr>
          </w:p>
          <w:p w14:paraId="17617BA8" w14:textId="77777777" w:rsidR="00827F2E" w:rsidRDefault="00827F2E" w:rsidP="00827F2E">
            <w:pPr>
              <w:spacing w:before="40" w:after="40" w:line="276" w:lineRule="auto"/>
              <w:rPr>
                <w:rFonts w:ascii="Calibri" w:eastAsia="Calibri" w:hAnsi="Calibri" w:cs="Calibri"/>
                <w:bCs/>
                <w:sz w:val="20"/>
                <w:szCs w:val="20"/>
              </w:rPr>
            </w:pPr>
            <w:r>
              <w:rPr>
                <w:rFonts w:ascii="Calibri" w:eastAsia="Calibri" w:hAnsi="Calibri" w:cs="Calibri"/>
                <w:bCs/>
                <w:sz w:val="20"/>
                <w:szCs w:val="20"/>
              </w:rPr>
              <w:t>Jesus and Zacchaeus (Luke 19:1–10)</w:t>
            </w:r>
          </w:p>
          <w:p w14:paraId="4F626B6B" w14:textId="1EAE95A2" w:rsidR="00AF2458" w:rsidRPr="00A60AF4" w:rsidRDefault="00AF2458" w:rsidP="00A60AF4">
            <w:pPr>
              <w:spacing w:after="0" w:line="240" w:lineRule="auto"/>
              <w:contextualSpacing/>
              <w:rPr>
                <w:rFonts w:ascii="Calibri" w:eastAsia="Times New Roman" w:hAnsi="Calibri" w:cs="Calibri"/>
                <w:sz w:val="20"/>
                <w:szCs w:val="20"/>
                <w:lang w:eastAsia="en-GB"/>
              </w:rPr>
            </w:pPr>
          </w:p>
        </w:tc>
        <w:tc>
          <w:tcPr>
            <w:tcW w:w="2356" w:type="dxa"/>
            <w:gridSpan w:val="2"/>
          </w:tcPr>
          <w:p w14:paraId="0DBFBC9E" w14:textId="7D5EA044" w:rsidR="00D7650C" w:rsidRPr="00A60AF4" w:rsidRDefault="007B5E1D" w:rsidP="00A60AF4">
            <w:pPr>
              <w:spacing w:after="0" w:line="240" w:lineRule="auto"/>
              <w:contextualSpacing/>
              <w:rPr>
                <w:rFonts w:ascii="Calibri" w:eastAsia="Times New Roman" w:hAnsi="Calibri" w:cs="Calibri"/>
                <w:sz w:val="20"/>
                <w:szCs w:val="20"/>
                <w:lang w:eastAsia="en-GB"/>
              </w:rPr>
            </w:pPr>
            <w:r w:rsidRPr="007B5E1D">
              <w:rPr>
                <w:rFonts w:ascii="Calibri" w:eastAsia="Times New Roman" w:hAnsi="Calibri" w:cs="Calibri"/>
                <w:bCs/>
                <w:sz w:val="20"/>
                <w:szCs w:val="20"/>
                <w:lang w:eastAsia="en-GB"/>
              </w:rPr>
              <w:t>forgiveness</w:t>
            </w:r>
          </w:p>
        </w:tc>
        <w:tc>
          <w:tcPr>
            <w:tcW w:w="2592" w:type="dxa"/>
            <w:shd w:val="clear" w:color="auto" w:fill="FFFFFF" w:themeFill="background1"/>
          </w:tcPr>
          <w:p w14:paraId="5B739072"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A220467" w14:textId="250E3F0D" w:rsidR="00D844D5" w:rsidRDefault="00D51C8A"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Explore real-life examples of making a bad choice</w:t>
            </w:r>
            <w:r w:rsidR="008D674C">
              <w:rPr>
                <w:rFonts w:ascii="Calibri" w:eastAsia="Times New Roman" w:hAnsi="Calibri" w:cs="Calibri"/>
                <w:sz w:val="20"/>
                <w:szCs w:val="20"/>
                <w:lang w:eastAsia="en-GB"/>
              </w:rPr>
              <w:t xml:space="preserve"> and discuss ways of saying sorry. </w:t>
            </w:r>
          </w:p>
          <w:p w14:paraId="783F9278" w14:textId="7CD673B6"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9E2F503" w14:textId="6FD124E4" w:rsidR="00D844D5" w:rsidRPr="00541494" w:rsidRDefault="008D674C"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a comic strip of someone making a bad choice. </w:t>
            </w:r>
          </w:p>
          <w:p w14:paraId="52DE51D3"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0FB3BD96" w14:textId="2709548E" w:rsidR="00D7650C" w:rsidRPr="00A60AF4" w:rsidRDefault="000247A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Choose a </w:t>
            </w:r>
            <w:r w:rsidR="002E7583">
              <w:rPr>
                <w:rFonts w:ascii="Calibri" w:eastAsia="Times New Roman" w:hAnsi="Calibri" w:cs="Calibri"/>
                <w:sz w:val="20"/>
                <w:szCs w:val="20"/>
                <w:lang w:eastAsia="en-GB"/>
              </w:rPr>
              <w:t xml:space="preserve">Bible </w:t>
            </w:r>
            <w:r>
              <w:rPr>
                <w:rFonts w:ascii="Calibri" w:eastAsia="Times New Roman" w:hAnsi="Calibri" w:cs="Calibri"/>
                <w:sz w:val="20"/>
                <w:szCs w:val="20"/>
                <w:lang w:eastAsia="en-GB"/>
              </w:rPr>
              <w:t xml:space="preserve">story and </w:t>
            </w:r>
            <w:r w:rsidR="002E7583">
              <w:rPr>
                <w:rFonts w:ascii="Calibri" w:eastAsia="Times New Roman" w:hAnsi="Calibri" w:cs="Calibri"/>
                <w:sz w:val="20"/>
                <w:szCs w:val="20"/>
                <w:lang w:eastAsia="en-GB"/>
              </w:rPr>
              <w:t xml:space="preserve">write about a bad choice in that story. </w:t>
            </w:r>
          </w:p>
        </w:tc>
        <w:tc>
          <w:tcPr>
            <w:tcW w:w="2120" w:type="dxa"/>
            <w:gridSpan w:val="2"/>
            <w:shd w:val="clear" w:color="auto" w:fill="FFFFFF" w:themeFill="background1"/>
          </w:tcPr>
          <w:p w14:paraId="7D7CE234" w14:textId="5A662D9B" w:rsidR="00D7650C" w:rsidRPr="00A60AF4" w:rsidRDefault="007376C4" w:rsidP="00A60AF4">
            <w:pPr>
              <w:spacing w:after="0" w:line="240" w:lineRule="auto"/>
              <w:contextualSpacing/>
              <w:rPr>
                <w:rFonts w:ascii="Calibri" w:eastAsia="Times New Roman" w:hAnsi="Calibri" w:cs="Calibri"/>
                <w:sz w:val="20"/>
                <w:szCs w:val="20"/>
                <w:lang w:eastAsia="en-GB"/>
              </w:rPr>
            </w:pPr>
            <w:r w:rsidRPr="007376C4">
              <w:rPr>
                <w:rFonts w:ascii="Calibri" w:eastAsia="Times New Roman" w:hAnsi="Calibri" w:cs="Calibri"/>
                <w:bCs/>
                <w:sz w:val="20"/>
                <w:szCs w:val="20"/>
                <w:lang w:eastAsia="en-GB"/>
              </w:rPr>
              <w:t>Class Bible (optional)</w:t>
            </w:r>
          </w:p>
        </w:tc>
        <w:tc>
          <w:tcPr>
            <w:tcW w:w="2341" w:type="dxa"/>
          </w:tcPr>
          <w:p w14:paraId="3AFEE65E" w14:textId="62B2BFB7" w:rsidR="00D7650C" w:rsidRPr="00A60AF4" w:rsidRDefault="00A84060" w:rsidP="00A60AF4">
            <w:pPr>
              <w:spacing w:after="0" w:line="240" w:lineRule="auto"/>
              <w:contextualSpacing/>
              <w:rPr>
                <w:rFonts w:ascii="Calibri" w:eastAsia="Times New Roman" w:hAnsi="Calibri" w:cs="Calibri"/>
                <w:sz w:val="20"/>
                <w:szCs w:val="20"/>
                <w:lang w:eastAsia="en-GB"/>
              </w:rPr>
            </w:pPr>
            <w:r w:rsidRPr="00A84060">
              <w:rPr>
                <w:rFonts w:ascii="Calibri" w:eastAsia="Times New Roman" w:hAnsi="Calibri" w:cs="Calibri"/>
                <w:sz w:val="20"/>
                <w:szCs w:val="20"/>
                <w:lang w:eastAsia="en-GB"/>
              </w:rPr>
              <w:t xml:space="preserve">Can the children explain why saying sorry matters?  </w:t>
            </w:r>
          </w:p>
        </w:tc>
      </w:tr>
      <w:tr w:rsidR="00D7650C" w:rsidRPr="00A60AF4" w14:paraId="383B057A" w14:textId="77777777" w:rsidTr="00C15D82">
        <w:trPr>
          <w:tblCellSpacing w:w="15" w:type="dxa"/>
        </w:trPr>
        <w:tc>
          <w:tcPr>
            <w:tcW w:w="1374" w:type="dxa"/>
          </w:tcPr>
          <w:p w14:paraId="796D44B9" w14:textId="77777777" w:rsidR="00D7650C" w:rsidRDefault="00A84060"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3151003B" w:rsidR="0008455D" w:rsidRPr="00A60AF4" w:rsidRDefault="0008455D"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AFBC884" w14:textId="77A15BC5" w:rsidR="00D7650C" w:rsidRPr="00A60AF4" w:rsidRDefault="00613893" w:rsidP="00A60AF4">
            <w:pPr>
              <w:spacing w:after="0" w:line="240" w:lineRule="auto"/>
              <w:rPr>
                <w:rFonts w:ascii="Calibri" w:eastAsia="Times New Roman" w:hAnsi="Calibri" w:cs="Calibri"/>
                <w:sz w:val="20"/>
                <w:szCs w:val="20"/>
                <w:lang w:eastAsia="en-GB"/>
              </w:rPr>
            </w:pPr>
            <w:r w:rsidRPr="00613893">
              <w:rPr>
                <w:rFonts w:ascii="Calibri" w:eastAsia="Times New Roman" w:hAnsi="Calibri" w:cs="Calibri"/>
                <w:bCs/>
                <w:sz w:val="20"/>
                <w:szCs w:val="20"/>
                <w:lang w:eastAsia="en-GB"/>
              </w:rPr>
              <w:t>U2.4.2. Recognise that Lent is a time for reconciliation and forgiveness.</w:t>
            </w:r>
          </w:p>
        </w:tc>
        <w:tc>
          <w:tcPr>
            <w:tcW w:w="2356" w:type="dxa"/>
            <w:gridSpan w:val="2"/>
          </w:tcPr>
          <w:p w14:paraId="38484C91" w14:textId="5F637639" w:rsidR="00D7650C" w:rsidRPr="00A60AF4" w:rsidRDefault="00922448" w:rsidP="00A60AF4">
            <w:pPr>
              <w:spacing w:after="0" w:line="240" w:lineRule="auto"/>
              <w:rPr>
                <w:rFonts w:ascii="Calibri" w:eastAsia="Times New Roman" w:hAnsi="Calibri" w:cs="Calibri"/>
                <w:sz w:val="20"/>
                <w:szCs w:val="20"/>
                <w:lang w:eastAsia="en-GB"/>
              </w:rPr>
            </w:pPr>
            <w:r w:rsidRPr="00922448">
              <w:rPr>
                <w:rFonts w:ascii="Calibri" w:eastAsia="Times New Roman" w:hAnsi="Calibri" w:cs="Calibri"/>
                <w:bCs/>
                <w:sz w:val="20"/>
                <w:szCs w:val="20"/>
                <w:lang w:eastAsia="en-GB"/>
              </w:rPr>
              <w:t>Lent: a time to put things right</w:t>
            </w:r>
          </w:p>
        </w:tc>
        <w:tc>
          <w:tcPr>
            <w:tcW w:w="2356" w:type="dxa"/>
            <w:gridSpan w:val="2"/>
          </w:tcPr>
          <w:p w14:paraId="48AE1DA2" w14:textId="160AD5BB" w:rsidR="00D7650C" w:rsidRPr="00A60AF4" w:rsidRDefault="00971735" w:rsidP="00A60AF4">
            <w:pPr>
              <w:spacing w:after="0" w:line="240" w:lineRule="auto"/>
              <w:rPr>
                <w:rFonts w:ascii="Calibri" w:eastAsia="Times New Roman" w:hAnsi="Calibri" w:cs="Calibri"/>
                <w:sz w:val="20"/>
                <w:szCs w:val="20"/>
                <w:lang w:eastAsia="en-GB"/>
              </w:rPr>
            </w:pPr>
            <w:r w:rsidRPr="00971735">
              <w:rPr>
                <w:rFonts w:ascii="Calibri" w:eastAsia="Times New Roman" w:hAnsi="Calibri" w:cs="Calibri"/>
                <w:bCs/>
                <w:sz w:val="20"/>
                <w:szCs w:val="20"/>
                <w:lang w:eastAsia="en-GB"/>
              </w:rPr>
              <w:t>reconciliation</w:t>
            </w:r>
          </w:p>
        </w:tc>
        <w:tc>
          <w:tcPr>
            <w:tcW w:w="2592" w:type="dxa"/>
            <w:shd w:val="clear" w:color="auto" w:fill="FFFFFF" w:themeFill="background1"/>
          </w:tcPr>
          <w:p w14:paraId="0BA65A6D"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07E7BC0D" w14:textId="4647F05F" w:rsidR="00D844D5" w:rsidRDefault="00F14E85"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Explore the ideas of God’s forgiveness, Lent</w:t>
            </w:r>
            <w:r w:rsidR="00034A35">
              <w:rPr>
                <w:rFonts w:ascii="Calibri" w:eastAsia="Times New Roman" w:hAnsi="Calibri" w:cs="Calibri"/>
                <w:sz w:val="20"/>
                <w:szCs w:val="20"/>
                <w:lang w:eastAsia="en-GB"/>
              </w:rPr>
              <w:t xml:space="preserve"> and saying sorry. </w:t>
            </w:r>
          </w:p>
          <w:p w14:paraId="6025F7E4"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BA3D65F" w14:textId="2FBC9EF5" w:rsidR="00D844D5" w:rsidRPr="00541494" w:rsidRDefault="00034A35"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Design a Lenten calendar.</w:t>
            </w:r>
          </w:p>
          <w:p w14:paraId="4763CD9B"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B3AA37" w14:textId="733E4AC2" w:rsidR="007A511E" w:rsidRPr="00A60AF4" w:rsidRDefault="00034A35"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a poem about things to do during Lent. </w:t>
            </w:r>
          </w:p>
        </w:tc>
        <w:tc>
          <w:tcPr>
            <w:tcW w:w="2120" w:type="dxa"/>
            <w:gridSpan w:val="2"/>
            <w:shd w:val="clear" w:color="auto" w:fill="FFFFFF" w:themeFill="background1"/>
          </w:tcPr>
          <w:p w14:paraId="3995DC11" w14:textId="446CBE0C" w:rsidR="00D7650C" w:rsidRPr="00A60AF4" w:rsidRDefault="00737C95" w:rsidP="00A60AF4">
            <w:pPr>
              <w:spacing w:after="0" w:line="240" w:lineRule="auto"/>
              <w:rPr>
                <w:rFonts w:ascii="Calibri" w:eastAsia="Times New Roman" w:hAnsi="Calibri" w:cs="Calibri"/>
                <w:sz w:val="20"/>
                <w:szCs w:val="20"/>
                <w:lang w:eastAsia="en-GB"/>
              </w:rPr>
            </w:pPr>
            <w:r w:rsidRPr="00737C95">
              <w:rPr>
                <w:rFonts w:ascii="Calibri" w:eastAsia="Times New Roman" w:hAnsi="Calibri" w:cs="Calibri"/>
                <w:bCs/>
                <w:sz w:val="20"/>
                <w:szCs w:val="20"/>
                <w:lang w:eastAsia="en-GB"/>
              </w:rPr>
              <w:t>Copies of the Activity sheet ‘A Lenten countdown calendar</w:t>
            </w:r>
            <w:r w:rsidR="00A63B8C" w:rsidRPr="00737C95">
              <w:rPr>
                <w:rFonts w:ascii="Calibri" w:eastAsia="Times New Roman" w:hAnsi="Calibri" w:cs="Calibri"/>
                <w:bCs/>
                <w:sz w:val="20"/>
                <w:szCs w:val="20"/>
                <w:lang w:eastAsia="en-GB"/>
              </w:rPr>
              <w:t>’</w:t>
            </w:r>
            <w:r w:rsidRPr="00737C95">
              <w:rPr>
                <w:rFonts w:ascii="Calibri" w:eastAsia="Times New Roman" w:hAnsi="Calibri" w:cs="Calibri"/>
                <w:bCs/>
                <w:sz w:val="20"/>
                <w:szCs w:val="20"/>
                <w:lang w:eastAsia="en-GB"/>
              </w:rPr>
              <w:t xml:space="preserve"> </w:t>
            </w:r>
            <w:r w:rsidR="00292D1F">
              <w:rPr>
                <w:rFonts w:ascii="Calibri" w:eastAsia="Times New Roman" w:hAnsi="Calibri" w:cs="Calibri"/>
                <w:bCs/>
                <w:sz w:val="20"/>
                <w:szCs w:val="20"/>
                <w:lang w:eastAsia="en-GB"/>
              </w:rPr>
              <w:t>(</w:t>
            </w:r>
            <w:r w:rsidRPr="00737C95">
              <w:rPr>
                <w:rFonts w:ascii="Calibri" w:eastAsia="Times New Roman" w:hAnsi="Calibri" w:cs="Calibri"/>
                <w:bCs/>
                <w:sz w:val="20"/>
                <w:szCs w:val="20"/>
                <w:lang w:eastAsia="en-GB"/>
              </w:rPr>
              <w:t>LTP_AS_Y2_B4_L02</w:t>
            </w:r>
            <w:r w:rsidR="00292D1F">
              <w:rPr>
                <w:rFonts w:ascii="Calibri" w:eastAsia="Times New Roman" w:hAnsi="Calibri" w:cs="Calibri"/>
                <w:bCs/>
                <w:sz w:val="20"/>
                <w:szCs w:val="20"/>
                <w:lang w:eastAsia="en-GB"/>
              </w:rPr>
              <w:t>)</w:t>
            </w:r>
          </w:p>
        </w:tc>
        <w:tc>
          <w:tcPr>
            <w:tcW w:w="2341" w:type="dxa"/>
          </w:tcPr>
          <w:p w14:paraId="45285B15" w14:textId="58FE165C" w:rsidR="00D7650C" w:rsidRPr="00A60AF4" w:rsidRDefault="00B2594E" w:rsidP="00A60AF4">
            <w:pPr>
              <w:spacing w:after="0" w:line="240" w:lineRule="auto"/>
              <w:rPr>
                <w:rFonts w:ascii="Calibri" w:eastAsia="Times New Roman" w:hAnsi="Calibri" w:cs="Calibri"/>
                <w:sz w:val="20"/>
                <w:szCs w:val="20"/>
                <w:lang w:eastAsia="en-GB"/>
              </w:rPr>
            </w:pPr>
            <w:r w:rsidRPr="00B2594E">
              <w:rPr>
                <w:rFonts w:ascii="Calibri" w:eastAsia="Times New Roman" w:hAnsi="Calibri" w:cs="Calibri"/>
                <w:sz w:val="20"/>
                <w:szCs w:val="20"/>
                <w:lang w:eastAsia="en-GB"/>
              </w:rPr>
              <w:t xml:space="preserve">Can the children recognise that, for Christians, Lent is a time of turning back to God (reconciliation)?  </w:t>
            </w:r>
          </w:p>
        </w:tc>
      </w:tr>
      <w:tr w:rsidR="00BE085D" w:rsidRPr="00A60AF4" w14:paraId="47BC0E9A" w14:textId="77777777" w:rsidTr="00C15D82">
        <w:trPr>
          <w:tblCellSpacing w:w="15" w:type="dxa"/>
        </w:trPr>
        <w:tc>
          <w:tcPr>
            <w:tcW w:w="1374" w:type="dxa"/>
          </w:tcPr>
          <w:p w14:paraId="398DE503" w14:textId="77777777" w:rsidR="00BE085D" w:rsidRDefault="00B2594E"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1141DC18" w:rsidR="00B2594E" w:rsidRPr="00A60AF4" w:rsidRDefault="00B2594E"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t>
            </w:r>
            <w:r w:rsidR="00824351">
              <w:rPr>
                <w:rFonts w:ascii="Calibri" w:eastAsia="Times New Roman" w:hAnsi="Calibri" w:cs="Calibri"/>
                <w:sz w:val="20"/>
                <w:szCs w:val="20"/>
                <w:lang w:eastAsia="en-GB"/>
              </w:rPr>
              <w:t>Flexible</w:t>
            </w:r>
            <w:r w:rsidR="001A2484">
              <w:rPr>
                <w:rFonts w:ascii="Calibri" w:eastAsia="Times New Roman" w:hAnsi="Calibri" w:cs="Calibri"/>
                <w:sz w:val="20"/>
                <w:szCs w:val="20"/>
                <w:lang w:eastAsia="en-GB"/>
              </w:rPr>
              <w:t>)</w:t>
            </w:r>
          </w:p>
        </w:tc>
        <w:tc>
          <w:tcPr>
            <w:tcW w:w="2356" w:type="dxa"/>
          </w:tcPr>
          <w:p w14:paraId="2AC993AE" w14:textId="60F95C35" w:rsidR="00BE085D" w:rsidRPr="00A60AF4" w:rsidRDefault="00DC0D43" w:rsidP="00A60AF4">
            <w:pPr>
              <w:spacing w:after="0" w:line="240" w:lineRule="auto"/>
              <w:rPr>
                <w:rFonts w:ascii="Calibri" w:eastAsia="Times New Roman" w:hAnsi="Calibri" w:cs="Calibri"/>
                <w:sz w:val="20"/>
                <w:szCs w:val="20"/>
                <w:lang w:eastAsia="en-GB"/>
              </w:rPr>
            </w:pPr>
            <w:r w:rsidRPr="00DC0D43">
              <w:rPr>
                <w:rFonts w:ascii="Calibri" w:eastAsia="Times New Roman" w:hAnsi="Calibri" w:cs="Calibri"/>
                <w:bCs/>
                <w:sz w:val="20"/>
                <w:szCs w:val="20"/>
                <w:lang w:eastAsia="en-GB"/>
              </w:rPr>
              <w:t>D2.4.2. Considering some examples of reconciliation and peacebuilding in art, e.g. Reconciliation outside Coventry Cathedral.</w:t>
            </w:r>
          </w:p>
        </w:tc>
        <w:tc>
          <w:tcPr>
            <w:tcW w:w="2356" w:type="dxa"/>
            <w:gridSpan w:val="2"/>
          </w:tcPr>
          <w:p w14:paraId="123346CA" w14:textId="0268ABEE" w:rsidR="00BE085D" w:rsidRPr="00A60AF4" w:rsidRDefault="00504FDE" w:rsidP="00A60AF4">
            <w:pPr>
              <w:spacing w:after="0" w:line="240" w:lineRule="auto"/>
              <w:rPr>
                <w:rFonts w:ascii="Calibri" w:eastAsia="Times New Roman" w:hAnsi="Calibri" w:cs="Calibri"/>
                <w:sz w:val="20"/>
                <w:szCs w:val="20"/>
                <w:lang w:eastAsia="en-GB"/>
              </w:rPr>
            </w:pPr>
            <w:r w:rsidRPr="00504FDE">
              <w:rPr>
                <w:rFonts w:ascii="Calibri" w:eastAsia="Times New Roman" w:hAnsi="Calibri" w:cs="Calibri"/>
                <w:bCs/>
                <w:sz w:val="20"/>
                <w:szCs w:val="20"/>
                <w:lang w:eastAsia="en-GB"/>
              </w:rPr>
              <w:t>Understanding reconciliation in art</w:t>
            </w:r>
          </w:p>
        </w:tc>
        <w:tc>
          <w:tcPr>
            <w:tcW w:w="2356" w:type="dxa"/>
            <w:gridSpan w:val="2"/>
          </w:tcPr>
          <w:p w14:paraId="542F7F49" w14:textId="77777777" w:rsidR="00BE085D" w:rsidRPr="00A60AF4" w:rsidRDefault="00BE085D" w:rsidP="00A60AF4">
            <w:pPr>
              <w:spacing w:after="0" w:line="240" w:lineRule="auto"/>
              <w:rPr>
                <w:rFonts w:ascii="Calibri" w:eastAsia="Times New Roman" w:hAnsi="Calibri" w:cs="Calibri"/>
                <w:sz w:val="20"/>
                <w:szCs w:val="20"/>
                <w:lang w:eastAsia="en-GB"/>
              </w:rPr>
            </w:pPr>
          </w:p>
        </w:tc>
        <w:tc>
          <w:tcPr>
            <w:tcW w:w="2592" w:type="dxa"/>
            <w:shd w:val="clear" w:color="auto" w:fill="FFFFFF" w:themeFill="background1"/>
          </w:tcPr>
          <w:p w14:paraId="37A35718"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050FBBA" w14:textId="7FBF9531" w:rsidR="00D844D5" w:rsidRDefault="00D9347E"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and reflect on the idea of reconciliation through various pieces of art. </w:t>
            </w:r>
          </w:p>
          <w:p w14:paraId="2D2641F2" w14:textId="77777777" w:rsidR="00796156"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FB5532C" w14:textId="04FE5C44" w:rsidR="00D844D5" w:rsidRPr="00796156" w:rsidRDefault="00D9347E"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 xml:space="preserve">Create a picture about reconciliation </w:t>
            </w:r>
            <w:r w:rsidR="00796156">
              <w:rPr>
                <w:rFonts w:ascii="Calibri" w:eastAsia="Times New Roman" w:hAnsi="Calibri" w:cs="Calibri"/>
                <w:sz w:val="20"/>
                <w:szCs w:val="20"/>
                <w:lang w:eastAsia="en-GB"/>
              </w:rPr>
              <w:t xml:space="preserve">and forgiveness. </w:t>
            </w:r>
          </w:p>
          <w:p w14:paraId="4A44A722"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D32ED6F" w14:textId="02819F02" w:rsidR="00BE085D" w:rsidRPr="00A60AF4" w:rsidRDefault="00796156"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Talk or write about bringing peace to others during Lent. </w:t>
            </w:r>
          </w:p>
        </w:tc>
        <w:tc>
          <w:tcPr>
            <w:tcW w:w="2120" w:type="dxa"/>
            <w:gridSpan w:val="2"/>
            <w:shd w:val="clear" w:color="auto" w:fill="FFFFFF" w:themeFill="background1"/>
          </w:tcPr>
          <w:p w14:paraId="65CB93F6" w14:textId="070156C1" w:rsidR="00BE085D" w:rsidRPr="00A60AF4" w:rsidRDefault="00855C78" w:rsidP="00A60AF4">
            <w:pPr>
              <w:spacing w:after="0" w:line="240" w:lineRule="auto"/>
              <w:rPr>
                <w:rFonts w:ascii="Calibri" w:eastAsia="Times New Roman" w:hAnsi="Calibri" w:cs="Calibri"/>
                <w:sz w:val="20"/>
                <w:szCs w:val="20"/>
                <w:lang w:eastAsia="en-GB"/>
              </w:rPr>
            </w:pPr>
            <w:r w:rsidRPr="00855C78">
              <w:rPr>
                <w:rFonts w:ascii="Calibri" w:eastAsia="Times New Roman" w:hAnsi="Calibri" w:cs="Calibri"/>
                <w:bCs/>
                <w:sz w:val="20"/>
                <w:szCs w:val="20"/>
                <w:lang w:eastAsia="en-GB"/>
              </w:rPr>
              <w:t>Tracing paper for stained-glass-style artwork (optional).</w:t>
            </w:r>
          </w:p>
        </w:tc>
        <w:tc>
          <w:tcPr>
            <w:tcW w:w="2341" w:type="dxa"/>
          </w:tcPr>
          <w:p w14:paraId="4DF84000" w14:textId="2D671F0E" w:rsidR="00BE085D" w:rsidRPr="00A60AF4" w:rsidRDefault="002A7071" w:rsidP="00A60AF4">
            <w:pPr>
              <w:spacing w:after="0" w:line="240" w:lineRule="auto"/>
              <w:rPr>
                <w:rFonts w:ascii="Calibri" w:eastAsia="Times New Roman" w:hAnsi="Calibri" w:cs="Calibri"/>
                <w:sz w:val="20"/>
                <w:szCs w:val="20"/>
                <w:lang w:eastAsia="en-GB"/>
              </w:rPr>
            </w:pPr>
            <w:r w:rsidRPr="002A7071">
              <w:rPr>
                <w:rFonts w:ascii="Calibri" w:eastAsia="Times New Roman" w:hAnsi="Calibri" w:cs="Calibri"/>
                <w:sz w:val="20"/>
                <w:szCs w:val="20"/>
                <w:lang w:eastAsia="en-GB"/>
              </w:rPr>
              <w:t>Can children recognise reconciliation themes in artwork?</w:t>
            </w:r>
          </w:p>
        </w:tc>
      </w:tr>
      <w:tr w:rsidR="00E75366" w:rsidRPr="00A60AF4" w14:paraId="21C9E2D5" w14:textId="77777777" w:rsidTr="00E75366">
        <w:trPr>
          <w:trHeight w:hRule="exact" w:val="340"/>
          <w:tblCellSpacing w:w="15" w:type="dxa"/>
        </w:trPr>
        <w:tc>
          <w:tcPr>
            <w:tcW w:w="1374" w:type="dxa"/>
            <w:shd w:val="clear" w:color="auto" w:fill="6D4169"/>
            <w:vAlign w:val="center"/>
          </w:tcPr>
          <w:p w14:paraId="534F350C" w14:textId="296C81D6" w:rsidR="00E75366" w:rsidRDefault="00E75366" w:rsidP="00E7536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20B2E2B4" w14:textId="42BDC1B0" w:rsidR="00E75366" w:rsidRPr="000E2A77" w:rsidRDefault="00E75366" w:rsidP="00E75366">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09AFE8F6" w14:textId="04BC59B4" w:rsidR="00E75366" w:rsidRDefault="00E75366" w:rsidP="00E75366">
            <w:pPr>
              <w:spacing w:before="40" w:after="40" w:line="276" w:lineRule="auto"/>
              <w:rPr>
                <w:rFonts w:ascii="Calibri" w:eastAsia="Calibri" w:hAnsi="Calibri" w:cs="Calibri"/>
                <w:bCs/>
                <w:sz w:val="20"/>
                <w:szCs w:val="20"/>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3C88E97A" w14:textId="48C9FCEC" w:rsidR="00E75366" w:rsidRPr="00C35503" w:rsidRDefault="00E75366" w:rsidP="00E75366">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6B71CB6E" w14:textId="07F8BBDC" w:rsidR="00E75366" w:rsidRPr="00A60AF4" w:rsidRDefault="00E75366" w:rsidP="00E75366">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gridSpan w:val="2"/>
            <w:shd w:val="clear" w:color="auto" w:fill="6D4169"/>
            <w:vAlign w:val="center"/>
          </w:tcPr>
          <w:p w14:paraId="07961A33" w14:textId="6C4B9D64" w:rsidR="00E75366" w:rsidRPr="002C1BA1" w:rsidRDefault="00E75366" w:rsidP="00E75366">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2477C4E9" w14:textId="2BE2078E" w:rsidR="00E75366" w:rsidRDefault="00E75366" w:rsidP="00E75366">
            <w:pPr>
              <w:spacing w:before="40" w:after="40" w:line="276" w:lineRule="auto"/>
              <w:rPr>
                <w:rFonts w:ascii="Calibri" w:eastAsia="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A60AF4" w:rsidRPr="00A60AF4" w14:paraId="201D39F0" w14:textId="77777777" w:rsidTr="00C15D82">
        <w:trPr>
          <w:tblCellSpacing w:w="15" w:type="dxa"/>
        </w:trPr>
        <w:tc>
          <w:tcPr>
            <w:tcW w:w="1374" w:type="dxa"/>
          </w:tcPr>
          <w:p w14:paraId="725A83DB" w14:textId="77777777" w:rsidR="00A60AF4" w:rsidRDefault="002A7071"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4FDD9D40" w14:textId="77777777" w:rsidR="002A7071" w:rsidRDefault="00F4273D"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p w14:paraId="3F368FE0" w14:textId="77777777" w:rsidR="00E11D08" w:rsidRDefault="00E11D08" w:rsidP="00A60AF4">
            <w:pPr>
              <w:spacing w:after="0" w:line="240" w:lineRule="auto"/>
              <w:rPr>
                <w:rFonts w:ascii="Calibri" w:eastAsia="Times New Roman" w:hAnsi="Calibri" w:cs="Calibri"/>
                <w:sz w:val="20"/>
                <w:szCs w:val="20"/>
                <w:lang w:eastAsia="en-GB"/>
              </w:rPr>
            </w:pPr>
          </w:p>
          <w:p w14:paraId="7AF501DD" w14:textId="77777777" w:rsidR="00E11D08" w:rsidRDefault="00E11D08" w:rsidP="00A60AF4">
            <w:pPr>
              <w:spacing w:after="0" w:line="240" w:lineRule="auto"/>
              <w:rPr>
                <w:rFonts w:ascii="Calibri" w:eastAsia="Times New Roman" w:hAnsi="Calibri" w:cs="Calibri"/>
                <w:sz w:val="20"/>
                <w:szCs w:val="20"/>
                <w:lang w:eastAsia="en-GB"/>
              </w:rPr>
            </w:pPr>
          </w:p>
          <w:p w14:paraId="7BDCF9D8" w14:textId="77777777" w:rsidR="00E11D08" w:rsidRDefault="00E11D08" w:rsidP="00A60AF4">
            <w:pPr>
              <w:spacing w:after="0" w:line="240" w:lineRule="auto"/>
              <w:rPr>
                <w:rFonts w:ascii="Calibri" w:eastAsia="Times New Roman" w:hAnsi="Calibri" w:cs="Calibri"/>
                <w:sz w:val="20"/>
                <w:szCs w:val="20"/>
                <w:lang w:eastAsia="en-GB"/>
              </w:rPr>
            </w:pPr>
          </w:p>
          <w:p w14:paraId="61A2628A" w14:textId="77777777" w:rsidR="00E11D08" w:rsidRDefault="00E11D08" w:rsidP="00A60AF4">
            <w:pPr>
              <w:spacing w:after="0" w:line="240" w:lineRule="auto"/>
              <w:rPr>
                <w:rFonts w:ascii="Calibri" w:eastAsia="Times New Roman" w:hAnsi="Calibri" w:cs="Calibri"/>
                <w:sz w:val="20"/>
                <w:szCs w:val="20"/>
                <w:lang w:eastAsia="en-GB"/>
              </w:rPr>
            </w:pPr>
          </w:p>
          <w:p w14:paraId="1979BCAD" w14:textId="77777777" w:rsidR="00E11D08" w:rsidRDefault="00E11D08" w:rsidP="00A60AF4">
            <w:pPr>
              <w:spacing w:after="0" w:line="240" w:lineRule="auto"/>
              <w:rPr>
                <w:rFonts w:ascii="Calibri" w:eastAsia="Times New Roman" w:hAnsi="Calibri" w:cs="Calibri"/>
                <w:sz w:val="20"/>
                <w:szCs w:val="20"/>
                <w:lang w:eastAsia="en-GB"/>
              </w:rPr>
            </w:pPr>
          </w:p>
          <w:p w14:paraId="57F46151" w14:textId="77777777" w:rsidR="00E11D08" w:rsidRDefault="00E11D08" w:rsidP="00A60AF4">
            <w:pPr>
              <w:spacing w:after="0" w:line="240" w:lineRule="auto"/>
              <w:rPr>
                <w:rFonts w:ascii="Calibri" w:eastAsia="Times New Roman" w:hAnsi="Calibri" w:cs="Calibri"/>
                <w:sz w:val="20"/>
                <w:szCs w:val="20"/>
                <w:lang w:eastAsia="en-GB"/>
              </w:rPr>
            </w:pPr>
          </w:p>
          <w:p w14:paraId="545C6F2E" w14:textId="77777777" w:rsidR="00E11D08" w:rsidRDefault="00E11D08" w:rsidP="00A60AF4">
            <w:pPr>
              <w:spacing w:after="0" w:line="240" w:lineRule="auto"/>
              <w:rPr>
                <w:rFonts w:ascii="Calibri" w:eastAsia="Times New Roman" w:hAnsi="Calibri" w:cs="Calibri"/>
                <w:sz w:val="20"/>
                <w:szCs w:val="20"/>
                <w:lang w:eastAsia="en-GB"/>
              </w:rPr>
            </w:pPr>
          </w:p>
          <w:p w14:paraId="4B4DF2C9" w14:textId="279E70B6" w:rsidR="000344EF" w:rsidRPr="00A60AF4" w:rsidRDefault="000344EF" w:rsidP="00A60AF4">
            <w:pPr>
              <w:spacing w:after="0" w:line="240" w:lineRule="auto"/>
              <w:rPr>
                <w:rFonts w:ascii="Calibri" w:eastAsia="Times New Roman" w:hAnsi="Calibri" w:cs="Calibri"/>
                <w:sz w:val="20"/>
                <w:szCs w:val="20"/>
                <w:lang w:eastAsia="en-GB"/>
              </w:rPr>
            </w:pPr>
          </w:p>
        </w:tc>
        <w:tc>
          <w:tcPr>
            <w:tcW w:w="2356" w:type="dxa"/>
          </w:tcPr>
          <w:p w14:paraId="0867DE37" w14:textId="7A277198" w:rsidR="00A60AF4" w:rsidRPr="00A60AF4" w:rsidRDefault="000E2A77" w:rsidP="00A60AF4">
            <w:pPr>
              <w:spacing w:after="0" w:line="240" w:lineRule="auto"/>
              <w:rPr>
                <w:rFonts w:ascii="Calibri" w:eastAsia="Times New Roman" w:hAnsi="Calibri" w:cs="Calibri"/>
                <w:sz w:val="20"/>
                <w:szCs w:val="20"/>
                <w:lang w:eastAsia="en-GB"/>
              </w:rPr>
            </w:pPr>
            <w:r w:rsidRPr="000E2A77">
              <w:rPr>
                <w:rFonts w:ascii="Calibri" w:eastAsia="Times New Roman" w:hAnsi="Calibri" w:cs="Calibri"/>
                <w:bCs/>
                <w:sz w:val="20"/>
                <w:szCs w:val="20"/>
                <w:lang w:eastAsia="en-GB"/>
              </w:rPr>
              <w:t>U2.4.3. Correctly use religious words and phrases when describing in an age-appropriate way the Sacrament of Reconciliation, making simple connections between the sacrament and a belief in God’s forgiveness.</w:t>
            </w:r>
          </w:p>
        </w:tc>
        <w:tc>
          <w:tcPr>
            <w:tcW w:w="2356" w:type="dxa"/>
            <w:gridSpan w:val="2"/>
          </w:tcPr>
          <w:p w14:paraId="33634E41" w14:textId="77777777" w:rsidR="003D42A3" w:rsidRDefault="003D42A3" w:rsidP="003D42A3">
            <w:pPr>
              <w:spacing w:before="40" w:after="40" w:line="276" w:lineRule="auto"/>
              <w:rPr>
                <w:rFonts w:ascii="Calibri" w:eastAsia="Calibri" w:hAnsi="Calibri" w:cs="Calibri"/>
                <w:bCs/>
                <w:sz w:val="20"/>
                <w:szCs w:val="20"/>
              </w:rPr>
            </w:pPr>
            <w:r>
              <w:rPr>
                <w:rFonts w:ascii="Calibri" w:eastAsia="Calibri" w:hAnsi="Calibri" w:cs="Calibri"/>
                <w:bCs/>
                <w:sz w:val="20"/>
                <w:szCs w:val="20"/>
              </w:rPr>
              <w:t>The Sacrament of Reconciliation</w:t>
            </w:r>
          </w:p>
          <w:p w14:paraId="13C4AB9D" w14:textId="3109C257" w:rsidR="00A60AF4" w:rsidRPr="00A60AF4" w:rsidRDefault="00A60AF4" w:rsidP="00A60AF4">
            <w:pPr>
              <w:spacing w:after="0" w:line="240" w:lineRule="auto"/>
              <w:rPr>
                <w:rFonts w:ascii="Calibri" w:eastAsia="Times New Roman" w:hAnsi="Calibri" w:cs="Calibri"/>
                <w:sz w:val="20"/>
                <w:szCs w:val="20"/>
                <w:lang w:eastAsia="en-GB"/>
              </w:rPr>
            </w:pPr>
          </w:p>
        </w:tc>
        <w:tc>
          <w:tcPr>
            <w:tcW w:w="2356" w:type="dxa"/>
            <w:gridSpan w:val="2"/>
          </w:tcPr>
          <w:p w14:paraId="7AF87262" w14:textId="6B97339A" w:rsidR="00A60AF4" w:rsidRPr="00A60AF4" w:rsidRDefault="00C35503" w:rsidP="00A60AF4">
            <w:pPr>
              <w:spacing w:after="0" w:line="240" w:lineRule="auto"/>
              <w:rPr>
                <w:rFonts w:ascii="Calibri" w:eastAsia="Times New Roman" w:hAnsi="Calibri" w:cs="Calibri"/>
                <w:sz w:val="20"/>
                <w:szCs w:val="20"/>
                <w:lang w:eastAsia="en-GB"/>
              </w:rPr>
            </w:pPr>
            <w:r w:rsidRPr="00C35503">
              <w:rPr>
                <w:rFonts w:ascii="Calibri" w:eastAsia="Times New Roman" w:hAnsi="Calibri" w:cs="Calibri"/>
                <w:bCs/>
                <w:sz w:val="20"/>
                <w:szCs w:val="20"/>
                <w:lang w:eastAsia="en-GB"/>
              </w:rPr>
              <w:t>Sacrament of Reconciliation, sin</w:t>
            </w:r>
          </w:p>
        </w:tc>
        <w:tc>
          <w:tcPr>
            <w:tcW w:w="2592" w:type="dxa"/>
            <w:shd w:val="clear" w:color="auto" w:fill="FFFFFF" w:themeFill="background1"/>
          </w:tcPr>
          <w:p w14:paraId="5FCB5C82"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7A8CA82" w14:textId="40CBC1F9" w:rsidR="00D844D5" w:rsidRDefault="007218D0"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the idea of </w:t>
            </w:r>
            <w:r w:rsidR="000D79B8">
              <w:rPr>
                <w:rFonts w:ascii="Calibri" w:eastAsia="Times New Roman" w:hAnsi="Calibri" w:cs="Calibri"/>
                <w:sz w:val="20"/>
                <w:szCs w:val="20"/>
                <w:lang w:eastAsia="en-GB"/>
              </w:rPr>
              <w:t>s</w:t>
            </w:r>
            <w:r>
              <w:rPr>
                <w:rFonts w:ascii="Calibri" w:eastAsia="Times New Roman" w:hAnsi="Calibri" w:cs="Calibri"/>
                <w:sz w:val="20"/>
                <w:szCs w:val="20"/>
                <w:lang w:eastAsia="en-GB"/>
              </w:rPr>
              <w:t xml:space="preserve">acrament through </w:t>
            </w:r>
            <w:r w:rsidR="000D79B8">
              <w:rPr>
                <w:rFonts w:ascii="Calibri" w:eastAsia="Times New Roman" w:hAnsi="Calibri" w:cs="Calibri"/>
                <w:sz w:val="20"/>
                <w:szCs w:val="20"/>
                <w:lang w:eastAsia="en-GB"/>
              </w:rPr>
              <w:t xml:space="preserve">recall and </w:t>
            </w:r>
            <w:r>
              <w:rPr>
                <w:rFonts w:ascii="Calibri" w:eastAsia="Times New Roman" w:hAnsi="Calibri" w:cs="Calibri"/>
                <w:sz w:val="20"/>
                <w:szCs w:val="20"/>
                <w:lang w:eastAsia="en-GB"/>
              </w:rPr>
              <w:t xml:space="preserve">role-play. </w:t>
            </w:r>
          </w:p>
          <w:p w14:paraId="416DAA8E"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734CE72" w14:textId="58845FCF" w:rsidR="00D844D5" w:rsidRPr="00541494" w:rsidRDefault="00A458EC"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w:t>
            </w:r>
            <w:r w:rsidR="00A63B8C">
              <w:rPr>
                <w:rFonts w:ascii="Calibri" w:eastAsia="Times New Roman" w:hAnsi="Calibri" w:cs="Calibri"/>
                <w:sz w:val="20"/>
                <w:szCs w:val="20"/>
                <w:lang w:eastAsia="en-GB"/>
              </w:rPr>
              <w:t>a brief description</w:t>
            </w:r>
            <w:r>
              <w:rPr>
                <w:rFonts w:ascii="Calibri" w:eastAsia="Times New Roman" w:hAnsi="Calibri" w:cs="Calibri"/>
                <w:sz w:val="20"/>
                <w:szCs w:val="20"/>
                <w:lang w:eastAsia="en-GB"/>
              </w:rPr>
              <w:t xml:space="preserve"> about what is happening in each picture</w:t>
            </w:r>
            <w:r w:rsidR="00E61734">
              <w:rPr>
                <w:rFonts w:ascii="Calibri" w:eastAsia="Times New Roman" w:hAnsi="Calibri" w:cs="Calibri"/>
                <w:sz w:val="20"/>
                <w:szCs w:val="20"/>
                <w:lang w:eastAsia="en-GB"/>
              </w:rPr>
              <w:t xml:space="preserve"> in the </w:t>
            </w:r>
            <w:r w:rsidR="00C34F2C">
              <w:rPr>
                <w:rFonts w:ascii="Calibri" w:eastAsia="Times New Roman" w:hAnsi="Calibri" w:cs="Calibri"/>
                <w:sz w:val="20"/>
                <w:szCs w:val="20"/>
                <w:lang w:eastAsia="en-GB"/>
              </w:rPr>
              <w:t>A</w:t>
            </w:r>
            <w:r w:rsidR="00E61734">
              <w:rPr>
                <w:rFonts w:ascii="Calibri" w:eastAsia="Times New Roman" w:hAnsi="Calibri" w:cs="Calibri"/>
                <w:sz w:val="20"/>
                <w:szCs w:val="20"/>
                <w:lang w:eastAsia="en-GB"/>
              </w:rPr>
              <w:t>ctivity sheet</w:t>
            </w:r>
            <w:r>
              <w:rPr>
                <w:rFonts w:ascii="Calibri" w:eastAsia="Times New Roman" w:hAnsi="Calibri" w:cs="Calibri"/>
                <w:sz w:val="20"/>
                <w:szCs w:val="20"/>
                <w:lang w:eastAsia="en-GB"/>
              </w:rPr>
              <w:t xml:space="preserve">. </w:t>
            </w:r>
          </w:p>
          <w:p w14:paraId="2FE0C27B"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8491D54" w14:textId="212BC620" w:rsidR="00A60AF4" w:rsidRPr="00A60AF4" w:rsidRDefault="00A458EC"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Look at the ‘God’s Mercy’ sculpture</w:t>
            </w:r>
            <w:r w:rsidR="00D63AB7">
              <w:rPr>
                <w:rFonts w:ascii="Calibri" w:eastAsia="Times New Roman" w:hAnsi="Calibri" w:cs="Calibri"/>
                <w:sz w:val="20"/>
                <w:szCs w:val="20"/>
                <w:lang w:eastAsia="en-GB"/>
              </w:rPr>
              <w:t xml:space="preserve"> and </w:t>
            </w:r>
            <w:r w:rsidR="00E61734">
              <w:rPr>
                <w:rFonts w:ascii="Calibri" w:eastAsia="Times New Roman" w:hAnsi="Calibri" w:cs="Calibri"/>
                <w:sz w:val="20"/>
                <w:szCs w:val="20"/>
                <w:lang w:eastAsia="en-GB"/>
              </w:rPr>
              <w:t xml:space="preserve">explore </w:t>
            </w:r>
            <w:r w:rsidR="00D63AB7">
              <w:rPr>
                <w:rFonts w:ascii="Calibri" w:eastAsia="Times New Roman" w:hAnsi="Calibri" w:cs="Calibri"/>
                <w:sz w:val="20"/>
                <w:szCs w:val="20"/>
                <w:lang w:eastAsia="en-GB"/>
              </w:rPr>
              <w:t xml:space="preserve">what </w:t>
            </w:r>
            <w:r w:rsidR="00DA27AB">
              <w:rPr>
                <w:rFonts w:ascii="Calibri" w:eastAsia="Times New Roman" w:hAnsi="Calibri" w:cs="Calibri"/>
                <w:sz w:val="20"/>
                <w:szCs w:val="20"/>
                <w:lang w:eastAsia="en-GB"/>
              </w:rPr>
              <w:t>you</w:t>
            </w:r>
            <w:r w:rsidR="00E61734">
              <w:rPr>
                <w:rFonts w:ascii="Calibri" w:eastAsia="Times New Roman" w:hAnsi="Calibri" w:cs="Calibri"/>
                <w:sz w:val="20"/>
                <w:szCs w:val="20"/>
                <w:lang w:eastAsia="en-GB"/>
              </w:rPr>
              <w:t xml:space="preserve"> </w:t>
            </w:r>
            <w:r w:rsidR="00DA27AB">
              <w:rPr>
                <w:rFonts w:ascii="Calibri" w:eastAsia="Times New Roman" w:hAnsi="Calibri" w:cs="Calibri"/>
                <w:sz w:val="20"/>
                <w:szCs w:val="20"/>
                <w:lang w:eastAsia="en-GB"/>
              </w:rPr>
              <w:t>might</w:t>
            </w:r>
            <w:r w:rsidR="00E61734">
              <w:rPr>
                <w:rFonts w:ascii="Calibri" w:eastAsia="Times New Roman" w:hAnsi="Calibri" w:cs="Calibri"/>
                <w:sz w:val="20"/>
                <w:szCs w:val="20"/>
                <w:lang w:eastAsia="en-GB"/>
              </w:rPr>
              <w:t xml:space="preserve"> say </w:t>
            </w:r>
            <w:r w:rsidR="00D63AB7">
              <w:rPr>
                <w:rFonts w:ascii="Calibri" w:eastAsia="Times New Roman" w:hAnsi="Calibri" w:cs="Calibri"/>
                <w:sz w:val="20"/>
                <w:szCs w:val="20"/>
                <w:lang w:eastAsia="en-GB"/>
              </w:rPr>
              <w:t>sorry</w:t>
            </w:r>
            <w:r w:rsidR="00E61734">
              <w:rPr>
                <w:rFonts w:ascii="Calibri" w:eastAsia="Times New Roman" w:hAnsi="Calibri" w:cs="Calibri"/>
                <w:sz w:val="20"/>
                <w:szCs w:val="20"/>
                <w:lang w:eastAsia="en-GB"/>
              </w:rPr>
              <w:t xml:space="preserve"> for</w:t>
            </w:r>
            <w:r w:rsidR="00D63AB7">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 xml:space="preserve"> </w:t>
            </w:r>
          </w:p>
        </w:tc>
        <w:tc>
          <w:tcPr>
            <w:tcW w:w="2120" w:type="dxa"/>
            <w:gridSpan w:val="2"/>
            <w:shd w:val="clear" w:color="auto" w:fill="FFFFFF" w:themeFill="background1"/>
          </w:tcPr>
          <w:p w14:paraId="533134BB" w14:textId="77777777" w:rsidR="002C1BA1" w:rsidRPr="002C1BA1" w:rsidRDefault="002C1BA1" w:rsidP="002C1BA1">
            <w:pPr>
              <w:spacing w:after="0" w:line="240" w:lineRule="auto"/>
              <w:rPr>
                <w:rFonts w:ascii="Calibri" w:eastAsia="Times New Roman" w:hAnsi="Calibri" w:cs="Calibri"/>
                <w:bCs/>
                <w:sz w:val="20"/>
                <w:szCs w:val="20"/>
                <w:lang w:eastAsia="en-GB"/>
              </w:rPr>
            </w:pPr>
            <w:r w:rsidRPr="002C1BA1">
              <w:rPr>
                <w:rFonts w:ascii="Calibri" w:eastAsia="Times New Roman" w:hAnsi="Calibri" w:cs="Calibri"/>
                <w:bCs/>
                <w:sz w:val="20"/>
                <w:szCs w:val="20"/>
                <w:lang w:eastAsia="en-GB"/>
              </w:rPr>
              <w:t>Activity sheet: Stages of the Sacrament of Reconciliation (LTP_AS_B4_L04)</w:t>
            </w:r>
          </w:p>
          <w:p w14:paraId="17F6DF95" w14:textId="21C0DAC7" w:rsidR="00A60AF4" w:rsidRPr="00A60AF4" w:rsidRDefault="002C1BA1" w:rsidP="002C1BA1">
            <w:pPr>
              <w:spacing w:after="0" w:line="240" w:lineRule="auto"/>
              <w:rPr>
                <w:rFonts w:ascii="Calibri" w:eastAsia="Times New Roman" w:hAnsi="Calibri" w:cs="Calibri"/>
                <w:sz w:val="20"/>
                <w:szCs w:val="20"/>
                <w:lang w:eastAsia="en-GB"/>
              </w:rPr>
            </w:pPr>
            <w:r w:rsidRPr="002C1BA1">
              <w:rPr>
                <w:rFonts w:ascii="Calibri" w:eastAsia="Times New Roman" w:hAnsi="Calibri" w:cs="Calibri"/>
                <w:bCs/>
                <w:sz w:val="20"/>
                <w:szCs w:val="20"/>
                <w:lang w:eastAsia="en-GB"/>
              </w:rPr>
              <w:t>Act of Sorrow Classroom resource from Branch 3 (CR_Y2_B3_03), optional</w:t>
            </w:r>
          </w:p>
        </w:tc>
        <w:tc>
          <w:tcPr>
            <w:tcW w:w="2341" w:type="dxa"/>
          </w:tcPr>
          <w:p w14:paraId="4792674B" w14:textId="77777777" w:rsidR="00744AF4" w:rsidRDefault="00744AF4" w:rsidP="00744AF4">
            <w:pPr>
              <w:spacing w:before="40" w:after="40" w:line="276" w:lineRule="auto"/>
              <w:rPr>
                <w:rFonts w:ascii="Calibri" w:eastAsia="Calibri" w:hAnsi="Calibri" w:cs="Calibri"/>
                <w:sz w:val="20"/>
                <w:szCs w:val="20"/>
              </w:rPr>
            </w:pPr>
            <w:r>
              <w:rPr>
                <w:rFonts w:ascii="Calibri" w:eastAsia="Calibri" w:hAnsi="Calibri" w:cs="Calibri"/>
                <w:sz w:val="20"/>
                <w:szCs w:val="20"/>
              </w:rPr>
              <w:t xml:space="preserve">Can children identify the main stages of the Sacrament of Reconciliation?  </w:t>
            </w:r>
          </w:p>
          <w:p w14:paraId="74EC1637" w14:textId="3AA94264" w:rsidR="00A60AF4" w:rsidRPr="00A60AF4" w:rsidRDefault="00A60AF4" w:rsidP="00A60AF4">
            <w:pPr>
              <w:spacing w:after="0" w:line="240" w:lineRule="auto"/>
              <w:rPr>
                <w:rFonts w:ascii="Calibri" w:eastAsia="Times New Roman" w:hAnsi="Calibri" w:cs="Calibri"/>
                <w:sz w:val="20"/>
                <w:szCs w:val="20"/>
                <w:lang w:eastAsia="en-GB"/>
              </w:rPr>
            </w:pPr>
          </w:p>
        </w:tc>
      </w:tr>
      <w:tr w:rsidR="000344EF" w:rsidRPr="00A60AF4" w14:paraId="67F641FE" w14:textId="77777777" w:rsidTr="00C15D82">
        <w:trPr>
          <w:tblCellSpacing w:w="15" w:type="dxa"/>
        </w:trPr>
        <w:tc>
          <w:tcPr>
            <w:tcW w:w="1374" w:type="dxa"/>
          </w:tcPr>
          <w:p w14:paraId="6A445182" w14:textId="77777777" w:rsidR="000344EF" w:rsidRDefault="0056741C"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21F1EE8F" w14:textId="53150CBB" w:rsidR="0056741C" w:rsidRDefault="0056741C"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5959B1B9" w14:textId="7961CF2A" w:rsidR="000344EF" w:rsidRPr="000E2A77" w:rsidRDefault="0056741C" w:rsidP="00A60AF4">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U2.4.3. Correctly use religious words and phrases when describing in an age-appropriate way the Sacrament of Reconciliation, making simple connections between the sacrament and a belief in God’s forgiveness.</w:t>
            </w:r>
          </w:p>
        </w:tc>
        <w:tc>
          <w:tcPr>
            <w:tcW w:w="2356" w:type="dxa"/>
            <w:gridSpan w:val="2"/>
          </w:tcPr>
          <w:p w14:paraId="6103F4E0" w14:textId="28C461AB" w:rsidR="000344EF" w:rsidRDefault="0056741C" w:rsidP="003D42A3">
            <w:pPr>
              <w:spacing w:before="40" w:after="40" w:line="276" w:lineRule="auto"/>
              <w:rPr>
                <w:rFonts w:ascii="Calibri" w:eastAsia="Calibri" w:hAnsi="Calibri" w:cs="Calibri"/>
                <w:bCs/>
                <w:sz w:val="20"/>
                <w:szCs w:val="20"/>
              </w:rPr>
            </w:pPr>
            <w:r w:rsidRPr="0056741C">
              <w:rPr>
                <w:rFonts w:ascii="Calibri" w:eastAsia="Calibri" w:hAnsi="Calibri" w:cs="Calibri"/>
                <w:bCs/>
                <w:sz w:val="20"/>
                <w:szCs w:val="20"/>
              </w:rPr>
              <w:t>Examination of Conscience</w:t>
            </w:r>
          </w:p>
        </w:tc>
        <w:tc>
          <w:tcPr>
            <w:tcW w:w="2356" w:type="dxa"/>
            <w:gridSpan w:val="2"/>
          </w:tcPr>
          <w:p w14:paraId="6FD61A13" w14:textId="77CA2006" w:rsidR="000344EF" w:rsidRPr="00C35503" w:rsidRDefault="0056741C" w:rsidP="00A60AF4">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conscience, Examination of Conscience</w:t>
            </w:r>
          </w:p>
        </w:tc>
        <w:tc>
          <w:tcPr>
            <w:tcW w:w="2592" w:type="dxa"/>
            <w:shd w:val="clear" w:color="auto" w:fill="FFFFFF" w:themeFill="background1"/>
          </w:tcPr>
          <w:p w14:paraId="1E0173DC"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38C68FB2" w14:textId="79F1469B" w:rsidR="00D844D5" w:rsidRDefault="008F283F" w:rsidP="00E02A92">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Using the </w:t>
            </w:r>
            <w:r w:rsidR="00A07444">
              <w:rPr>
                <w:rFonts w:ascii="Calibri" w:eastAsia="Times New Roman" w:hAnsi="Calibri" w:cs="Calibri"/>
                <w:sz w:val="20"/>
                <w:szCs w:val="20"/>
                <w:lang w:eastAsia="en-GB"/>
              </w:rPr>
              <w:t>prayers</w:t>
            </w:r>
            <w:r w:rsidR="00E02A92">
              <w:rPr>
                <w:rFonts w:ascii="Calibri" w:eastAsia="Times New Roman" w:hAnsi="Calibri" w:cs="Calibri"/>
                <w:sz w:val="20"/>
                <w:szCs w:val="20"/>
                <w:lang w:eastAsia="en-GB"/>
              </w:rPr>
              <w:t xml:space="preserve"> in the</w:t>
            </w:r>
            <w:r w:rsidR="0096081C">
              <w:rPr>
                <w:rFonts w:ascii="Calibri" w:eastAsia="Times New Roman" w:hAnsi="Calibri" w:cs="Calibri"/>
                <w:sz w:val="20"/>
                <w:szCs w:val="20"/>
                <w:lang w:eastAsia="en-GB"/>
              </w:rPr>
              <w:t xml:space="preserve"> C</w:t>
            </w:r>
            <w:r>
              <w:rPr>
                <w:rFonts w:ascii="Calibri" w:eastAsia="Times New Roman" w:hAnsi="Calibri" w:cs="Calibri"/>
                <w:sz w:val="20"/>
                <w:szCs w:val="20"/>
                <w:lang w:eastAsia="en-GB"/>
              </w:rPr>
              <w:t>lassroom resources,</w:t>
            </w:r>
            <w:r w:rsidR="0096081C">
              <w:rPr>
                <w:rFonts w:ascii="Calibri" w:eastAsia="Times New Roman" w:hAnsi="Calibri" w:cs="Calibri"/>
                <w:sz w:val="20"/>
                <w:szCs w:val="20"/>
                <w:lang w:eastAsia="en-GB"/>
              </w:rPr>
              <w:t xml:space="preserve"> </w:t>
            </w:r>
            <w:r w:rsidR="00A07444">
              <w:rPr>
                <w:rFonts w:ascii="Calibri" w:eastAsia="Times New Roman" w:hAnsi="Calibri" w:cs="Calibri"/>
                <w:sz w:val="20"/>
                <w:szCs w:val="20"/>
                <w:lang w:eastAsia="en-GB"/>
              </w:rPr>
              <w:t xml:space="preserve">explore the ideas of right and wrong, and a conscience. </w:t>
            </w:r>
            <w:r>
              <w:rPr>
                <w:rFonts w:ascii="Calibri" w:eastAsia="Times New Roman" w:hAnsi="Calibri" w:cs="Calibri"/>
                <w:sz w:val="20"/>
                <w:szCs w:val="20"/>
                <w:lang w:eastAsia="en-GB"/>
              </w:rPr>
              <w:t xml:space="preserve"> </w:t>
            </w:r>
          </w:p>
          <w:p w14:paraId="34837229"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1BF6836" w14:textId="45694A3B" w:rsidR="00D844D5" w:rsidRPr="00541494" w:rsidRDefault="00D064DE"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your own Examination of Conscience questions. </w:t>
            </w:r>
          </w:p>
          <w:p w14:paraId="170DA6E0"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03B34FE7" w14:textId="75EFB519" w:rsidR="000344EF" w:rsidRPr="00A60AF4" w:rsidRDefault="001A6293"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Think of a scenario that </w:t>
            </w:r>
            <w:r w:rsidR="00551AAB">
              <w:rPr>
                <w:rFonts w:ascii="Calibri" w:eastAsia="Times New Roman" w:hAnsi="Calibri" w:cs="Calibri"/>
                <w:sz w:val="20"/>
                <w:szCs w:val="20"/>
                <w:lang w:eastAsia="en-GB"/>
              </w:rPr>
              <w:t xml:space="preserve">is tempting and </w:t>
            </w:r>
            <w:r>
              <w:rPr>
                <w:rFonts w:ascii="Calibri" w:eastAsia="Times New Roman" w:hAnsi="Calibri" w:cs="Calibri"/>
                <w:sz w:val="20"/>
                <w:szCs w:val="20"/>
                <w:lang w:eastAsia="en-GB"/>
              </w:rPr>
              <w:t xml:space="preserve">requires an examination of conscience. </w:t>
            </w:r>
          </w:p>
        </w:tc>
        <w:tc>
          <w:tcPr>
            <w:tcW w:w="2120" w:type="dxa"/>
            <w:gridSpan w:val="2"/>
            <w:shd w:val="clear" w:color="auto" w:fill="FFFFFF" w:themeFill="background1"/>
          </w:tcPr>
          <w:p w14:paraId="54C83E08" w14:textId="77777777" w:rsidR="0056741C" w:rsidRPr="0056741C" w:rsidRDefault="0056741C"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Examination of Conscience Classroom resource (CR_Y2_B4_L05)</w:t>
            </w:r>
          </w:p>
          <w:p w14:paraId="110D1448" w14:textId="2100ACD3" w:rsidR="000344EF" w:rsidRPr="002C1BA1" w:rsidRDefault="0056741C"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Examen Classroom resource (CR_Y2_B4_L05a</w:t>
            </w:r>
          </w:p>
        </w:tc>
        <w:tc>
          <w:tcPr>
            <w:tcW w:w="2341" w:type="dxa"/>
          </w:tcPr>
          <w:p w14:paraId="3DCFCCF2" w14:textId="0B32FBA0" w:rsidR="000344EF" w:rsidRDefault="0056741C" w:rsidP="00744AF4">
            <w:pPr>
              <w:spacing w:before="40" w:after="40" w:line="276" w:lineRule="auto"/>
              <w:rPr>
                <w:rFonts w:ascii="Calibri" w:eastAsia="Calibri" w:hAnsi="Calibri" w:cs="Calibri"/>
                <w:sz w:val="20"/>
                <w:szCs w:val="20"/>
              </w:rPr>
            </w:pPr>
            <w:r w:rsidRPr="0056741C">
              <w:rPr>
                <w:rFonts w:ascii="Calibri" w:eastAsia="Calibri" w:hAnsi="Calibri" w:cs="Calibri"/>
                <w:sz w:val="20"/>
                <w:szCs w:val="20"/>
              </w:rPr>
              <w:t>Can children recognise the purpose of the Examination of Conscience and how it relates to the Sacrament of Reconciliation?</w:t>
            </w:r>
          </w:p>
        </w:tc>
      </w:tr>
      <w:tr w:rsidR="00E75366" w:rsidRPr="00A60AF4" w14:paraId="10F2DD57" w14:textId="77777777" w:rsidTr="0021629F">
        <w:trPr>
          <w:trHeight w:val="33"/>
          <w:tblCellSpacing w:w="15" w:type="dxa"/>
        </w:trPr>
        <w:tc>
          <w:tcPr>
            <w:tcW w:w="1374" w:type="dxa"/>
          </w:tcPr>
          <w:p w14:paraId="5337CB45"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41043E51" w14:textId="1E7E06C3"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5AD7757A" w14:textId="63D62182"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bCs/>
                <w:sz w:val="20"/>
                <w:szCs w:val="20"/>
                <w:lang w:eastAsia="en-GB"/>
              </w:rPr>
              <w:t>D2.4.3. Listening to different sung versions of the Kyrie Eleison and talking about what the words mean.</w:t>
            </w:r>
          </w:p>
        </w:tc>
        <w:tc>
          <w:tcPr>
            <w:tcW w:w="2356" w:type="dxa"/>
            <w:gridSpan w:val="2"/>
          </w:tcPr>
          <w:p w14:paraId="16C2B12C" w14:textId="28D05AAF"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bCs/>
                <w:sz w:val="20"/>
                <w:szCs w:val="20"/>
                <w:lang w:eastAsia="en-GB"/>
              </w:rPr>
              <w:t>Lord, Have Mercy</w:t>
            </w:r>
          </w:p>
        </w:tc>
        <w:tc>
          <w:tcPr>
            <w:tcW w:w="2356" w:type="dxa"/>
            <w:gridSpan w:val="2"/>
          </w:tcPr>
          <w:p w14:paraId="4613B562" w14:textId="5C33B8F9"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bCs/>
                <w:sz w:val="20"/>
                <w:szCs w:val="20"/>
                <w:lang w:eastAsia="en-GB"/>
              </w:rPr>
              <w:t>Kyrie Eleison, mercy</w:t>
            </w:r>
          </w:p>
        </w:tc>
        <w:tc>
          <w:tcPr>
            <w:tcW w:w="2592" w:type="dxa"/>
            <w:shd w:val="clear" w:color="auto" w:fill="FFFFFF" w:themeFill="background1"/>
          </w:tcPr>
          <w:p w14:paraId="474C1AA6"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DA72540"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ideas of God’s forgiveness, using the interactive activity and questions as prompts in the lesson presentation. </w:t>
            </w:r>
          </w:p>
          <w:p w14:paraId="204CE503"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D22469E" w14:textId="389E0FB0" w:rsidR="00E75366" w:rsidRPr="0021629F" w:rsidRDefault="00E75366" w:rsidP="00BE085D">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your own version of the Lord, Have Mercy prayer.  </w:t>
            </w:r>
          </w:p>
        </w:tc>
        <w:tc>
          <w:tcPr>
            <w:tcW w:w="2120" w:type="dxa"/>
            <w:gridSpan w:val="2"/>
            <w:shd w:val="clear" w:color="auto" w:fill="FFFFFF" w:themeFill="background1"/>
          </w:tcPr>
          <w:p w14:paraId="26FC0952" w14:textId="0364E657" w:rsidR="00E75366" w:rsidRDefault="00E75366" w:rsidP="00BE085D">
            <w:pPr>
              <w:spacing w:after="0" w:line="240" w:lineRule="auto"/>
              <w:rPr>
                <w:rFonts w:ascii="Calibri" w:eastAsia="Times New Roman" w:hAnsi="Calibri" w:cs="Calibri"/>
                <w:sz w:val="20"/>
                <w:szCs w:val="20"/>
                <w:lang w:eastAsia="en-GB"/>
              </w:rPr>
            </w:pPr>
          </w:p>
        </w:tc>
        <w:tc>
          <w:tcPr>
            <w:tcW w:w="2341" w:type="dxa"/>
          </w:tcPr>
          <w:p w14:paraId="2DFE5440" w14:textId="66F0F3DD"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sz w:val="20"/>
                <w:szCs w:val="20"/>
                <w:lang w:eastAsia="en-GB"/>
              </w:rPr>
              <w:t>Can the children express a personal response to the Lord, Have Mercy prayer?</w:t>
            </w:r>
          </w:p>
        </w:tc>
      </w:tr>
      <w:tr w:rsidR="0021629F" w:rsidRPr="00A60AF4" w14:paraId="4574BAC2" w14:textId="77777777" w:rsidTr="0021629F">
        <w:trPr>
          <w:trHeight w:hRule="exact" w:val="340"/>
          <w:tblCellSpacing w:w="15" w:type="dxa"/>
        </w:trPr>
        <w:tc>
          <w:tcPr>
            <w:tcW w:w="1374" w:type="dxa"/>
            <w:shd w:val="clear" w:color="auto" w:fill="6D4169"/>
            <w:vAlign w:val="center"/>
          </w:tcPr>
          <w:p w14:paraId="63A4C3C8" w14:textId="61486F09" w:rsidR="0021629F"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42F7CDFC" w14:textId="32D8A894" w:rsidR="0021629F" w:rsidRDefault="0021629F" w:rsidP="0021629F">
            <w:pPr>
              <w:spacing w:after="0" w:line="276" w:lineRule="auto"/>
              <w:rPr>
                <w:rFonts w:ascii="Calibri" w:eastAsia="Calibri" w:hAnsi="Calibri" w:cs="Calibri"/>
                <w:bCs/>
                <w:sz w:val="20"/>
                <w:szCs w:val="20"/>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37A61FD4" w14:textId="3CC7F65B" w:rsidR="0021629F" w:rsidRPr="0056741C" w:rsidRDefault="0021629F" w:rsidP="0021629F">
            <w:pPr>
              <w:spacing w:after="0" w:line="240" w:lineRule="auto"/>
              <w:rPr>
                <w:rFonts w:ascii="Calibri" w:eastAsia="Times New Roman" w:hAnsi="Calibri" w:cs="Calibri"/>
                <w:bCs/>
                <w:sz w:val="20"/>
                <w:szCs w:val="20"/>
                <w:lang w:eastAsia="en-GB"/>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7B1FD557" w14:textId="5E42CA90" w:rsidR="0021629F" w:rsidRPr="00A60AF4"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0F4855D5" w14:textId="4361D76B" w:rsidR="0021629F" w:rsidRPr="00A60AF4" w:rsidRDefault="0021629F" w:rsidP="0021629F">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gridSpan w:val="2"/>
            <w:shd w:val="clear" w:color="auto" w:fill="6D4169"/>
            <w:vAlign w:val="center"/>
          </w:tcPr>
          <w:p w14:paraId="65117D28" w14:textId="1B920D4C" w:rsidR="0021629F" w:rsidRDefault="0021629F" w:rsidP="0021629F">
            <w:pPr>
              <w:spacing w:before="40" w:after="40" w:line="276" w:lineRule="auto"/>
              <w:rPr>
                <w:rFonts w:ascii="Calibri" w:eastAsia="Calibri" w:hAnsi="Calibri" w:cs="Calibri"/>
                <w:bCs/>
                <w:sz w:val="20"/>
                <w:szCs w:val="20"/>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6AFB4AE2" w14:textId="4D14E5E4" w:rsidR="0021629F" w:rsidRPr="0056741C"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21629F" w:rsidRPr="00A60AF4" w14:paraId="1629DAC2" w14:textId="77777777" w:rsidTr="00C15D82">
        <w:trPr>
          <w:tblCellSpacing w:w="15" w:type="dxa"/>
        </w:trPr>
        <w:tc>
          <w:tcPr>
            <w:tcW w:w="1374" w:type="dxa"/>
          </w:tcPr>
          <w:p w14:paraId="1A8FA620" w14:textId="77777777" w:rsidR="0021629F" w:rsidRDefault="0021629F" w:rsidP="00BE085D">
            <w:pPr>
              <w:spacing w:after="0" w:line="240" w:lineRule="auto"/>
              <w:rPr>
                <w:rFonts w:ascii="Calibri" w:eastAsia="Times New Roman" w:hAnsi="Calibri" w:cs="Calibri"/>
                <w:sz w:val="20"/>
                <w:szCs w:val="20"/>
                <w:lang w:eastAsia="en-GB"/>
              </w:rPr>
            </w:pPr>
          </w:p>
        </w:tc>
        <w:tc>
          <w:tcPr>
            <w:tcW w:w="2356" w:type="dxa"/>
          </w:tcPr>
          <w:p w14:paraId="13E4CDA1" w14:textId="77777777" w:rsidR="0021629F" w:rsidRDefault="0021629F" w:rsidP="0056741C">
            <w:pPr>
              <w:spacing w:after="0" w:line="276" w:lineRule="auto"/>
              <w:rPr>
                <w:rFonts w:ascii="Calibri" w:eastAsia="Calibri" w:hAnsi="Calibri" w:cs="Calibri"/>
                <w:bCs/>
                <w:sz w:val="20"/>
                <w:szCs w:val="20"/>
              </w:rPr>
            </w:pPr>
          </w:p>
        </w:tc>
        <w:tc>
          <w:tcPr>
            <w:tcW w:w="2356" w:type="dxa"/>
            <w:gridSpan w:val="2"/>
          </w:tcPr>
          <w:p w14:paraId="4BB14F36" w14:textId="77777777" w:rsidR="0021629F" w:rsidRPr="0056741C" w:rsidRDefault="0021629F" w:rsidP="00BE085D">
            <w:pPr>
              <w:spacing w:after="0" w:line="240" w:lineRule="auto"/>
              <w:rPr>
                <w:rFonts w:ascii="Calibri" w:eastAsia="Times New Roman" w:hAnsi="Calibri" w:cs="Calibri"/>
                <w:bCs/>
                <w:sz w:val="20"/>
                <w:szCs w:val="20"/>
                <w:lang w:eastAsia="en-GB"/>
              </w:rPr>
            </w:pPr>
          </w:p>
        </w:tc>
        <w:tc>
          <w:tcPr>
            <w:tcW w:w="2356" w:type="dxa"/>
            <w:gridSpan w:val="2"/>
          </w:tcPr>
          <w:p w14:paraId="6C38AD85" w14:textId="77777777" w:rsidR="0021629F" w:rsidRPr="00A60AF4" w:rsidRDefault="0021629F" w:rsidP="00BE085D">
            <w:pPr>
              <w:spacing w:after="0" w:line="240" w:lineRule="auto"/>
              <w:rPr>
                <w:rFonts w:ascii="Calibri" w:eastAsia="Times New Roman" w:hAnsi="Calibri" w:cs="Calibri"/>
                <w:sz w:val="20"/>
                <w:szCs w:val="20"/>
                <w:lang w:eastAsia="en-GB"/>
              </w:rPr>
            </w:pPr>
          </w:p>
        </w:tc>
        <w:tc>
          <w:tcPr>
            <w:tcW w:w="2592" w:type="dxa"/>
            <w:shd w:val="clear" w:color="auto" w:fill="FFFFFF" w:themeFill="background1"/>
          </w:tcPr>
          <w:p w14:paraId="6792BF46" w14:textId="77777777" w:rsidR="0021629F" w:rsidRDefault="0021629F" w:rsidP="0021629F">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565BE87" w14:textId="03C0C583" w:rsidR="0021629F" w:rsidRPr="00A60AF4" w:rsidRDefault="0021629F" w:rsidP="0021629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Think of your own ideas of what God’s Mercy looks like, using images in the anthology as stimulus.</w:t>
            </w:r>
          </w:p>
        </w:tc>
        <w:tc>
          <w:tcPr>
            <w:tcW w:w="2120" w:type="dxa"/>
            <w:gridSpan w:val="2"/>
            <w:shd w:val="clear" w:color="auto" w:fill="FFFFFF" w:themeFill="background1"/>
          </w:tcPr>
          <w:p w14:paraId="3B4B1A95" w14:textId="77777777" w:rsidR="0021629F" w:rsidRDefault="0021629F" w:rsidP="0056741C">
            <w:pPr>
              <w:spacing w:before="40" w:after="40" w:line="276" w:lineRule="auto"/>
              <w:rPr>
                <w:rFonts w:ascii="Calibri" w:eastAsia="Calibri" w:hAnsi="Calibri" w:cs="Calibri"/>
                <w:bCs/>
                <w:sz w:val="20"/>
                <w:szCs w:val="20"/>
              </w:rPr>
            </w:pPr>
          </w:p>
        </w:tc>
        <w:tc>
          <w:tcPr>
            <w:tcW w:w="2341" w:type="dxa"/>
          </w:tcPr>
          <w:p w14:paraId="4B47A24A" w14:textId="77777777" w:rsidR="0021629F" w:rsidRPr="0056741C" w:rsidRDefault="0021629F" w:rsidP="00BE085D">
            <w:pPr>
              <w:spacing w:after="0" w:line="240" w:lineRule="auto"/>
              <w:rPr>
                <w:rFonts w:ascii="Calibri" w:eastAsia="Times New Roman" w:hAnsi="Calibri" w:cs="Calibri"/>
                <w:sz w:val="20"/>
                <w:szCs w:val="20"/>
                <w:lang w:eastAsia="en-GB"/>
              </w:rPr>
            </w:pPr>
          </w:p>
        </w:tc>
      </w:tr>
      <w:tr w:rsidR="00E75366" w:rsidRPr="00A60AF4" w14:paraId="58B904F8" w14:textId="77777777" w:rsidTr="00C15D82">
        <w:trPr>
          <w:tblCellSpacing w:w="15" w:type="dxa"/>
        </w:trPr>
        <w:tc>
          <w:tcPr>
            <w:tcW w:w="1374" w:type="dxa"/>
          </w:tcPr>
          <w:p w14:paraId="55241284"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1C446CB4" w14:textId="63E72A4B"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779F8872" w14:textId="77777777" w:rsidR="00E75366" w:rsidRDefault="00E75366" w:rsidP="0056741C">
            <w:pPr>
              <w:spacing w:after="0" w:line="276" w:lineRule="auto"/>
              <w:rPr>
                <w:rFonts w:ascii="Calibri" w:eastAsia="Calibri" w:hAnsi="Calibri" w:cs="Calibri"/>
                <w:bCs/>
                <w:sz w:val="20"/>
                <w:szCs w:val="20"/>
              </w:rPr>
            </w:pPr>
            <w:r>
              <w:rPr>
                <w:rFonts w:ascii="Calibri" w:eastAsia="Calibri" w:hAnsi="Calibri" w:cs="Calibri"/>
                <w:bCs/>
                <w:sz w:val="20"/>
                <w:szCs w:val="20"/>
              </w:rPr>
              <w:t>D2.4.1. Looking at works of art to recall the story of Holy Week studied in the previous year.</w:t>
            </w:r>
          </w:p>
          <w:p w14:paraId="080AF7EE" w14:textId="364E5F01" w:rsidR="00E75366" w:rsidRPr="00A60AF4" w:rsidRDefault="00E75366" w:rsidP="00BE085D">
            <w:pPr>
              <w:spacing w:after="0" w:line="240" w:lineRule="auto"/>
              <w:rPr>
                <w:rFonts w:ascii="Calibri" w:eastAsia="Times New Roman" w:hAnsi="Calibri" w:cs="Calibri"/>
                <w:sz w:val="20"/>
                <w:szCs w:val="20"/>
                <w:lang w:eastAsia="en-GB"/>
              </w:rPr>
            </w:pPr>
          </w:p>
        </w:tc>
        <w:tc>
          <w:tcPr>
            <w:tcW w:w="2356" w:type="dxa"/>
            <w:gridSpan w:val="2"/>
          </w:tcPr>
          <w:p w14:paraId="14FCE90D" w14:textId="77777777" w:rsidR="00E75366" w:rsidRDefault="00E75366" w:rsidP="00BE085D">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Holy Week art</w:t>
            </w:r>
          </w:p>
          <w:p w14:paraId="458559CF" w14:textId="77777777" w:rsidR="00E75366" w:rsidRDefault="00E75366" w:rsidP="00BE085D">
            <w:pPr>
              <w:spacing w:after="0" w:line="240" w:lineRule="auto"/>
              <w:rPr>
                <w:rFonts w:ascii="Calibri" w:eastAsia="Times New Roman" w:hAnsi="Calibri" w:cs="Calibri"/>
                <w:bCs/>
                <w:sz w:val="20"/>
                <w:szCs w:val="20"/>
                <w:lang w:eastAsia="en-GB"/>
              </w:rPr>
            </w:pPr>
          </w:p>
          <w:p w14:paraId="27D33BFC" w14:textId="77777777" w:rsidR="00E75366" w:rsidRPr="0056741C" w:rsidRDefault="00E75366"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 xml:space="preserve">The triumphal entry (Luke 19:28–38) </w:t>
            </w:r>
          </w:p>
          <w:p w14:paraId="6DB0E798" w14:textId="77777777" w:rsidR="00E75366" w:rsidRPr="0056741C" w:rsidRDefault="00E75366"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The Lord’s supper (Luke 22:7–23)</w:t>
            </w:r>
          </w:p>
          <w:p w14:paraId="27D62454" w14:textId="36B1A323" w:rsidR="00E75366" w:rsidRPr="00A60AF4" w:rsidRDefault="00E75366" w:rsidP="00BE085D">
            <w:pPr>
              <w:spacing w:after="0" w:line="240" w:lineRule="auto"/>
              <w:rPr>
                <w:rFonts w:ascii="Calibri" w:eastAsia="Times New Roman" w:hAnsi="Calibri" w:cs="Calibri"/>
                <w:sz w:val="20"/>
                <w:szCs w:val="20"/>
                <w:lang w:eastAsia="en-GB"/>
              </w:rPr>
            </w:pPr>
            <w:r w:rsidRPr="0056741C">
              <w:rPr>
                <w:rFonts w:ascii="Calibri" w:eastAsia="Times New Roman" w:hAnsi="Calibri" w:cs="Calibri"/>
                <w:bCs/>
                <w:sz w:val="20"/>
                <w:szCs w:val="20"/>
                <w:lang w:eastAsia="en-GB"/>
              </w:rPr>
              <w:t>The Crucifixion (Luke 23:33–43)</w:t>
            </w:r>
          </w:p>
        </w:tc>
        <w:tc>
          <w:tcPr>
            <w:tcW w:w="2356" w:type="dxa"/>
            <w:gridSpan w:val="2"/>
          </w:tcPr>
          <w:p w14:paraId="5D3C6D33" w14:textId="57CC455D" w:rsidR="00E75366" w:rsidRPr="00A60AF4" w:rsidRDefault="00E75366" w:rsidP="00BE085D">
            <w:pPr>
              <w:spacing w:after="0" w:line="240" w:lineRule="auto"/>
              <w:rPr>
                <w:rFonts w:ascii="Calibri" w:eastAsia="Times New Roman" w:hAnsi="Calibri" w:cs="Calibri"/>
                <w:sz w:val="20"/>
                <w:szCs w:val="20"/>
                <w:lang w:eastAsia="en-GB"/>
              </w:rPr>
            </w:pPr>
          </w:p>
        </w:tc>
        <w:tc>
          <w:tcPr>
            <w:tcW w:w="2592" w:type="dxa"/>
            <w:shd w:val="clear" w:color="auto" w:fill="FFFFFF" w:themeFill="background1"/>
          </w:tcPr>
          <w:p w14:paraId="2784983D"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4D11DCD"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stories of Jesus’ entry into Jerusalem, The Lord’s Supper, and the Crucifixion, using Activity sheets.   </w:t>
            </w:r>
          </w:p>
          <w:p w14:paraId="0570F973"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1E5830"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Explain how the artworks connect to the stories.</w:t>
            </w:r>
          </w:p>
          <w:p w14:paraId="592A181B"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23630B0" w14:textId="3EEBA883"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Choose one of the three stories and retell it from another perspective. </w:t>
            </w:r>
          </w:p>
        </w:tc>
        <w:tc>
          <w:tcPr>
            <w:tcW w:w="2120" w:type="dxa"/>
            <w:gridSpan w:val="2"/>
            <w:shd w:val="clear" w:color="auto" w:fill="FFFFFF" w:themeFill="background1"/>
          </w:tcPr>
          <w:p w14:paraId="71AC8839" w14:textId="77777777" w:rsidR="00E75366" w:rsidRDefault="00E75366" w:rsidP="0056741C">
            <w:pPr>
              <w:spacing w:before="40" w:after="40" w:line="276" w:lineRule="auto"/>
              <w:rPr>
                <w:rFonts w:ascii="Calibri" w:eastAsia="Calibri" w:hAnsi="Calibri" w:cs="Calibri"/>
                <w:bCs/>
                <w:sz w:val="20"/>
                <w:szCs w:val="20"/>
              </w:rPr>
            </w:pPr>
            <w:r>
              <w:rPr>
                <w:rFonts w:ascii="Calibri" w:eastAsia="Calibri" w:hAnsi="Calibri" w:cs="Calibri"/>
                <w:bCs/>
                <w:sz w:val="20"/>
                <w:szCs w:val="20"/>
              </w:rPr>
              <w:t>Class Bible (optional)</w:t>
            </w:r>
          </w:p>
          <w:p w14:paraId="23F6D71C" w14:textId="02F2DC5C"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Calibri" w:hAnsi="Calibri" w:cs="Calibri"/>
                <w:bCs/>
                <w:sz w:val="20"/>
                <w:szCs w:val="20"/>
              </w:rPr>
              <w:t>Activity sheets LTP_Y2_B4_L07, a, b (with prompts for acting or writing about Jesus’ entry into Jerusalem, the Lord’s Supper, and the Crucifixion)</w:t>
            </w:r>
          </w:p>
        </w:tc>
        <w:tc>
          <w:tcPr>
            <w:tcW w:w="2341" w:type="dxa"/>
          </w:tcPr>
          <w:p w14:paraId="4FA71AB9" w14:textId="23F7C9BB" w:rsidR="00E75366" w:rsidRPr="00A60AF4" w:rsidRDefault="00E75366" w:rsidP="00BE085D">
            <w:pPr>
              <w:spacing w:after="0" w:line="240" w:lineRule="auto"/>
              <w:rPr>
                <w:rFonts w:ascii="Calibri" w:eastAsia="Times New Roman" w:hAnsi="Calibri" w:cs="Calibri"/>
                <w:sz w:val="20"/>
                <w:szCs w:val="20"/>
                <w:lang w:eastAsia="en-GB"/>
              </w:rPr>
            </w:pPr>
            <w:r w:rsidRPr="0056741C">
              <w:rPr>
                <w:rFonts w:ascii="Calibri" w:eastAsia="Times New Roman" w:hAnsi="Calibri" w:cs="Calibri"/>
                <w:sz w:val="20"/>
                <w:szCs w:val="20"/>
                <w:lang w:eastAsia="en-GB"/>
              </w:rPr>
              <w:t>Can children use artworks to help them recall the events of Holy Week?</w:t>
            </w:r>
          </w:p>
        </w:tc>
      </w:tr>
      <w:tr w:rsidR="00E75366" w:rsidRPr="00A60AF4" w14:paraId="73782B2C" w14:textId="77777777" w:rsidTr="00C15D82">
        <w:trPr>
          <w:tblCellSpacing w:w="15" w:type="dxa"/>
        </w:trPr>
        <w:tc>
          <w:tcPr>
            <w:tcW w:w="1374" w:type="dxa"/>
          </w:tcPr>
          <w:p w14:paraId="2A5D9C27"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4D008F29" w14:textId="643C4461"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771830A0"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U2.4.1. Recognise what Jesus said on the Cross about forgiveness and make simple connections with the belief that God always forgives us.</w:t>
            </w:r>
          </w:p>
          <w:p w14:paraId="760E5FD6" w14:textId="77777777" w:rsidR="00E75366" w:rsidRPr="00306167" w:rsidRDefault="00E75366" w:rsidP="00306167">
            <w:pPr>
              <w:spacing w:after="0" w:line="240" w:lineRule="auto"/>
              <w:rPr>
                <w:rFonts w:ascii="Calibri" w:eastAsia="Times New Roman" w:hAnsi="Calibri" w:cs="Calibri"/>
                <w:bCs/>
                <w:sz w:val="20"/>
                <w:szCs w:val="20"/>
                <w:lang w:eastAsia="en-GB"/>
              </w:rPr>
            </w:pPr>
          </w:p>
          <w:p w14:paraId="2980F568" w14:textId="207F7C5F"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R2.4.3. Reflecting on how Jesus teaches people to forgive.</w:t>
            </w:r>
          </w:p>
        </w:tc>
        <w:tc>
          <w:tcPr>
            <w:tcW w:w="2356" w:type="dxa"/>
            <w:gridSpan w:val="2"/>
          </w:tcPr>
          <w:p w14:paraId="1B505C9E" w14:textId="77777777" w:rsidR="00E75366" w:rsidRDefault="00E75366" w:rsidP="00BE085D">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The Crucifixion</w:t>
            </w:r>
          </w:p>
          <w:p w14:paraId="74FDDBB5" w14:textId="77777777" w:rsidR="00E75366" w:rsidRDefault="00E75366" w:rsidP="00BE085D">
            <w:pPr>
              <w:spacing w:after="0" w:line="240" w:lineRule="auto"/>
              <w:rPr>
                <w:rFonts w:ascii="Calibri" w:eastAsia="Times New Roman" w:hAnsi="Calibri" w:cs="Calibri"/>
                <w:bCs/>
                <w:sz w:val="20"/>
                <w:szCs w:val="20"/>
                <w:lang w:eastAsia="en-GB"/>
              </w:rPr>
            </w:pPr>
          </w:p>
          <w:p w14:paraId="535364A2" w14:textId="49E2A571" w:rsidR="00E75366" w:rsidRPr="00A60AF4" w:rsidRDefault="00E75366" w:rsidP="0056741C">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The Crucifixion (Luke 23:33–46)</w:t>
            </w:r>
          </w:p>
        </w:tc>
        <w:tc>
          <w:tcPr>
            <w:tcW w:w="2356" w:type="dxa"/>
            <w:gridSpan w:val="2"/>
          </w:tcPr>
          <w:p w14:paraId="41486A20" w14:textId="16F1AF1A"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Crucifixion</w:t>
            </w:r>
          </w:p>
        </w:tc>
        <w:tc>
          <w:tcPr>
            <w:tcW w:w="2592" w:type="dxa"/>
            <w:shd w:val="clear" w:color="auto" w:fill="FFFFFF" w:themeFill="background1"/>
          </w:tcPr>
          <w:p w14:paraId="6D5D44A2"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E1EDFDB" w14:textId="184CE76F"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Explain what the story of the Crucifixion teaches about forgiveness, using</w:t>
            </w:r>
            <w:r w:rsidR="00DA27AB">
              <w:rPr>
                <w:rFonts w:ascii="Calibri" w:eastAsia="Times New Roman" w:hAnsi="Calibri" w:cs="Calibri"/>
                <w:sz w:val="20"/>
                <w:szCs w:val="20"/>
                <w:lang w:eastAsia="en-GB"/>
              </w:rPr>
              <w:t xml:space="preserve"> the</w:t>
            </w:r>
            <w:r>
              <w:rPr>
                <w:rFonts w:ascii="Calibri" w:eastAsia="Times New Roman" w:hAnsi="Calibri" w:cs="Calibri"/>
                <w:sz w:val="20"/>
                <w:szCs w:val="20"/>
                <w:lang w:eastAsia="en-GB"/>
              </w:rPr>
              <w:t xml:space="preserve"> interactive activity. </w:t>
            </w:r>
          </w:p>
          <w:p w14:paraId="717EA8B3"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31ADA8F"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Jesus’ words of forgiveness from the Cross and explain what they teach. </w:t>
            </w:r>
          </w:p>
          <w:p w14:paraId="583F5945"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21C2E36" w14:textId="1150842F"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Write an additional verse to the hymn, ‘Were you there?’</w:t>
            </w:r>
          </w:p>
        </w:tc>
        <w:tc>
          <w:tcPr>
            <w:tcW w:w="2120" w:type="dxa"/>
            <w:gridSpan w:val="2"/>
            <w:shd w:val="clear" w:color="auto" w:fill="FFFFFF" w:themeFill="background1"/>
          </w:tcPr>
          <w:p w14:paraId="68AE748B"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Activity sheet AS_Y2_B4_L08 (Jesus’ words of forgiveness)</w:t>
            </w:r>
          </w:p>
          <w:p w14:paraId="5E258643" w14:textId="07B9E479" w:rsidR="00E75366" w:rsidRPr="00A60AF4" w:rsidRDefault="00E75366" w:rsidP="0056741C">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Class Bible</w:t>
            </w:r>
          </w:p>
        </w:tc>
        <w:tc>
          <w:tcPr>
            <w:tcW w:w="2341" w:type="dxa"/>
          </w:tcPr>
          <w:p w14:paraId="71BE49EF" w14:textId="77777777" w:rsidR="00E75366" w:rsidRDefault="00E75366" w:rsidP="00306167">
            <w:pPr>
              <w:spacing w:after="0" w:line="240" w:lineRule="auto"/>
              <w:rPr>
                <w:rFonts w:ascii="Calibri" w:eastAsia="Calibri" w:hAnsi="Calibri" w:cs="Calibri"/>
                <w:sz w:val="18"/>
                <w:szCs w:val="18"/>
              </w:rPr>
            </w:pPr>
            <w:r>
              <w:rPr>
                <w:rFonts w:ascii="Calibri" w:eastAsia="Calibri" w:hAnsi="Calibri" w:cs="Calibri"/>
                <w:sz w:val="20"/>
                <w:szCs w:val="20"/>
              </w:rPr>
              <w:t>Can children recognise what Jesus teaches about God’s forgiveness?</w:t>
            </w:r>
          </w:p>
          <w:p w14:paraId="609C9E77" w14:textId="017E9F9F" w:rsidR="00E75366" w:rsidRPr="00A60AF4" w:rsidRDefault="00E75366" w:rsidP="00BE085D">
            <w:pPr>
              <w:spacing w:after="0" w:line="240" w:lineRule="auto"/>
              <w:rPr>
                <w:rFonts w:ascii="Calibri" w:eastAsia="Times New Roman" w:hAnsi="Calibri" w:cs="Calibri"/>
                <w:sz w:val="20"/>
                <w:szCs w:val="20"/>
                <w:lang w:eastAsia="en-GB"/>
              </w:rPr>
            </w:pPr>
          </w:p>
        </w:tc>
      </w:tr>
    </w:tbl>
    <w:p w14:paraId="486A795D" w14:textId="77777777" w:rsidR="0021629F" w:rsidRDefault="0021629F">
      <w:r>
        <w:br w:type="page"/>
      </w:r>
    </w:p>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2386"/>
        <w:gridCol w:w="2386"/>
        <w:gridCol w:w="2622"/>
        <w:gridCol w:w="2150"/>
        <w:gridCol w:w="2386"/>
      </w:tblGrid>
      <w:tr w:rsidR="0021629F" w:rsidRPr="00A60AF4" w14:paraId="423C85ED" w14:textId="77777777" w:rsidTr="0021629F">
        <w:trPr>
          <w:trHeight w:hRule="exact" w:val="340"/>
          <w:tblCellSpacing w:w="15" w:type="dxa"/>
        </w:trPr>
        <w:tc>
          <w:tcPr>
            <w:tcW w:w="1374" w:type="dxa"/>
            <w:shd w:val="clear" w:color="auto" w:fill="6D4169"/>
            <w:vAlign w:val="center"/>
          </w:tcPr>
          <w:p w14:paraId="5593E978" w14:textId="703ECE5D" w:rsidR="0021629F"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267076FD" w14:textId="347FADDD" w:rsidR="0021629F" w:rsidRPr="00306167"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shd w:val="clear" w:color="auto" w:fill="6D4169"/>
            <w:vAlign w:val="center"/>
          </w:tcPr>
          <w:p w14:paraId="43918BF2" w14:textId="213DB64D" w:rsidR="0021629F" w:rsidRPr="00306167" w:rsidRDefault="0021629F" w:rsidP="0021629F">
            <w:pPr>
              <w:spacing w:after="0" w:line="240" w:lineRule="auto"/>
              <w:rPr>
                <w:rFonts w:ascii="Calibri" w:eastAsia="Times New Roman" w:hAnsi="Calibri" w:cs="Calibri"/>
                <w:bCs/>
                <w:sz w:val="20"/>
                <w:szCs w:val="20"/>
                <w:lang w:eastAsia="en-GB"/>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shd w:val="clear" w:color="auto" w:fill="6D4169"/>
            <w:vAlign w:val="center"/>
          </w:tcPr>
          <w:p w14:paraId="41B29A0E" w14:textId="57877898" w:rsidR="0021629F" w:rsidRPr="00306167"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7BCCEE70" w14:textId="032A4A25" w:rsidR="0021629F" w:rsidRPr="00A60AF4" w:rsidRDefault="0021629F" w:rsidP="0021629F">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shd w:val="clear" w:color="auto" w:fill="6D4169"/>
            <w:vAlign w:val="center"/>
          </w:tcPr>
          <w:p w14:paraId="7FE43957" w14:textId="086B28A3" w:rsidR="0021629F" w:rsidRPr="00306167"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7178CC24" w14:textId="1202BBBA" w:rsidR="0021629F" w:rsidRPr="00306167"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E75366" w:rsidRPr="00A60AF4" w14:paraId="71071375" w14:textId="77777777" w:rsidTr="00C15D82">
        <w:trPr>
          <w:tblCellSpacing w:w="15" w:type="dxa"/>
        </w:trPr>
        <w:tc>
          <w:tcPr>
            <w:tcW w:w="1374" w:type="dxa"/>
          </w:tcPr>
          <w:p w14:paraId="7C7543BE"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641D1F0F" w14:textId="39B4C211"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35D0AF14"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D2.4.1. Looking at works of art to recall the story of Holy Week studied in the previous year.</w:t>
            </w:r>
          </w:p>
          <w:p w14:paraId="4C3D67D4" w14:textId="21D9666A" w:rsidR="00E75366" w:rsidRPr="00A60AF4" w:rsidRDefault="00E75366" w:rsidP="00306167">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(Note: although Easter is not part of Holy Week, it is important that children are not left wondering if the Crucifixion is the end of Luke’s account.)</w:t>
            </w:r>
          </w:p>
        </w:tc>
        <w:tc>
          <w:tcPr>
            <w:tcW w:w="2356" w:type="dxa"/>
          </w:tcPr>
          <w:p w14:paraId="6097ED62" w14:textId="77777777" w:rsidR="00E75366" w:rsidRDefault="00E75366" w:rsidP="00BE085D">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The Resurrection</w:t>
            </w:r>
          </w:p>
          <w:p w14:paraId="3F7AA0B8" w14:textId="77777777" w:rsidR="00E75366" w:rsidRDefault="00E75366" w:rsidP="00BE085D">
            <w:pPr>
              <w:spacing w:after="0" w:line="240" w:lineRule="auto"/>
              <w:rPr>
                <w:rFonts w:ascii="Calibri" w:eastAsia="Times New Roman" w:hAnsi="Calibri" w:cs="Calibri"/>
                <w:bCs/>
                <w:sz w:val="20"/>
                <w:szCs w:val="20"/>
                <w:lang w:eastAsia="en-GB"/>
              </w:rPr>
            </w:pPr>
          </w:p>
          <w:p w14:paraId="5E747DB2" w14:textId="77777777" w:rsidR="00E75366" w:rsidRDefault="00E75366" w:rsidP="00306167">
            <w:pPr>
              <w:spacing w:before="40" w:after="40" w:line="276" w:lineRule="auto"/>
              <w:rPr>
                <w:rFonts w:ascii="Calibri" w:eastAsia="Calibri" w:hAnsi="Calibri" w:cs="Calibri"/>
                <w:bCs/>
                <w:sz w:val="20"/>
                <w:szCs w:val="20"/>
              </w:rPr>
            </w:pPr>
            <w:r>
              <w:rPr>
                <w:rFonts w:ascii="Calibri" w:eastAsia="Calibri" w:hAnsi="Calibri" w:cs="Calibri"/>
                <w:bCs/>
                <w:sz w:val="20"/>
                <w:szCs w:val="20"/>
              </w:rPr>
              <w:t>The angel’s message (Luke 24:1–9)</w:t>
            </w:r>
          </w:p>
          <w:p w14:paraId="6AC500A3" w14:textId="3607011D"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Calibri" w:hAnsi="Calibri" w:cs="Calibri"/>
                <w:bCs/>
                <w:sz w:val="20"/>
                <w:szCs w:val="20"/>
              </w:rPr>
              <w:t>Peter at the tomb (Luke 24:10–12)</w:t>
            </w:r>
          </w:p>
        </w:tc>
        <w:tc>
          <w:tcPr>
            <w:tcW w:w="2356" w:type="dxa"/>
          </w:tcPr>
          <w:p w14:paraId="22B65824" w14:textId="50FB0A77"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Resurrection</w:t>
            </w:r>
          </w:p>
        </w:tc>
        <w:tc>
          <w:tcPr>
            <w:tcW w:w="2592" w:type="dxa"/>
            <w:shd w:val="clear" w:color="auto" w:fill="FFFFFF" w:themeFill="background1"/>
          </w:tcPr>
          <w:p w14:paraId="64A071BA"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A37D671"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the angel’s message to the women on Easter morning, and recall the story of Peter, as a class. </w:t>
            </w:r>
          </w:p>
          <w:p w14:paraId="4B2AA024"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D4E5EEB"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an emotions graph for Peter. </w:t>
            </w:r>
          </w:p>
          <w:p w14:paraId="029C2F0C"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8601859" w14:textId="3CC59263"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Look at the picture of Peter and write what he might be feeling. </w:t>
            </w:r>
          </w:p>
        </w:tc>
        <w:tc>
          <w:tcPr>
            <w:tcW w:w="2120" w:type="dxa"/>
            <w:shd w:val="clear" w:color="auto" w:fill="FFFFFF" w:themeFill="background1"/>
          </w:tcPr>
          <w:p w14:paraId="1060708F"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Class Bible</w:t>
            </w:r>
          </w:p>
          <w:p w14:paraId="2992DBCF" w14:textId="5ECAE0DC" w:rsidR="00E75366" w:rsidRPr="00A60AF4" w:rsidRDefault="00E75366" w:rsidP="00306167">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 xml:space="preserve">Sticky notes or paper thought bubbles for the alternative </w:t>
            </w:r>
            <w:proofErr w:type="gramStart"/>
            <w:r w:rsidRPr="00306167">
              <w:rPr>
                <w:rFonts w:ascii="Calibri" w:eastAsia="Times New Roman" w:hAnsi="Calibri" w:cs="Calibri"/>
                <w:bCs/>
                <w:sz w:val="20"/>
                <w:szCs w:val="20"/>
                <w:lang w:eastAsia="en-GB"/>
              </w:rPr>
              <w:t>Independent</w:t>
            </w:r>
            <w:proofErr w:type="gramEnd"/>
            <w:r w:rsidRPr="00306167">
              <w:rPr>
                <w:rFonts w:ascii="Calibri" w:eastAsia="Times New Roman" w:hAnsi="Calibri" w:cs="Calibri"/>
                <w:bCs/>
                <w:sz w:val="20"/>
                <w:szCs w:val="20"/>
                <w:lang w:eastAsia="en-GB"/>
              </w:rPr>
              <w:t xml:space="preserve"> activity (optional)</w:t>
            </w:r>
          </w:p>
        </w:tc>
        <w:tc>
          <w:tcPr>
            <w:tcW w:w="2341" w:type="dxa"/>
          </w:tcPr>
          <w:p w14:paraId="02076700" w14:textId="282150A2"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sz w:val="20"/>
                <w:szCs w:val="20"/>
                <w:lang w:eastAsia="en-GB"/>
              </w:rPr>
              <w:t>Can the children use artworks to help them recall the Resurrection story, and reflect on Peter’s feelings at the Resurrection?</w:t>
            </w:r>
          </w:p>
        </w:tc>
      </w:tr>
      <w:tr w:rsidR="00E75366" w:rsidRPr="00A60AF4" w14:paraId="65969E68" w14:textId="77777777" w:rsidTr="00900D06">
        <w:trPr>
          <w:tblCellSpacing w:w="15" w:type="dxa"/>
        </w:trPr>
        <w:tc>
          <w:tcPr>
            <w:tcW w:w="1374" w:type="dxa"/>
          </w:tcPr>
          <w:p w14:paraId="4F340F97"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1B46F4E4"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p w14:paraId="726774C9" w14:textId="6943201E" w:rsidR="00E75366" w:rsidRDefault="00E75366" w:rsidP="00306167">
            <w:pPr>
              <w:spacing w:after="0" w:line="240" w:lineRule="auto"/>
              <w:rPr>
                <w:rFonts w:ascii="Calibri" w:eastAsia="Times New Roman" w:hAnsi="Calibri" w:cs="Calibri"/>
                <w:sz w:val="20"/>
                <w:szCs w:val="20"/>
                <w:lang w:eastAsia="en-GB"/>
              </w:rPr>
            </w:pPr>
          </w:p>
        </w:tc>
        <w:tc>
          <w:tcPr>
            <w:tcW w:w="2356" w:type="dxa"/>
          </w:tcPr>
          <w:p w14:paraId="05F83B5C" w14:textId="4A374D23" w:rsidR="00E75366" w:rsidRPr="00306167" w:rsidRDefault="00E75366" w:rsidP="00306167">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sz w:val="20"/>
                <w:szCs w:val="20"/>
                <w:lang w:eastAsia="en-GB"/>
              </w:rPr>
              <w:t>U2.4.4. Correctly use religious words and phrases to talk about the symbols of light and water in the Easter Vigil Mass.</w:t>
            </w:r>
          </w:p>
        </w:tc>
        <w:tc>
          <w:tcPr>
            <w:tcW w:w="2356" w:type="dxa"/>
          </w:tcPr>
          <w:p w14:paraId="2A6FBE71" w14:textId="77777777" w:rsidR="00E75366" w:rsidRDefault="00E75366" w:rsidP="00306167">
            <w:pPr>
              <w:spacing w:before="40" w:after="40" w:line="276" w:lineRule="auto"/>
              <w:rPr>
                <w:rFonts w:ascii="Calibri" w:eastAsia="Calibri" w:hAnsi="Calibri" w:cs="Calibri"/>
                <w:bCs/>
                <w:sz w:val="20"/>
                <w:szCs w:val="20"/>
              </w:rPr>
            </w:pPr>
            <w:r>
              <w:rPr>
                <w:rFonts w:ascii="Calibri" w:eastAsia="Calibri" w:hAnsi="Calibri" w:cs="Calibri"/>
                <w:bCs/>
                <w:sz w:val="20"/>
                <w:szCs w:val="20"/>
              </w:rPr>
              <w:t>The Easter Vigil Mass</w:t>
            </w:r>
          </w:p>
          <w:p w14:paraId="1BE9D1D1" w14:textId="77777777" w:rsidR="00E75366" w:rsidRDefault="00E75366" w:rsidP="00306167">
            <w:pPr>
              <w:spacing w:after="0" w:line="240" w:lineRule="auto"/>
              <w:rPr>
                <w:rFonts w:ascii="Calibri" w:eastAsia="Times New Roman" w:hAnsi="Calibri" w:cs="Calibri"/>
                <w:b/>
                <w:bCs/>
                <w:color w:val="FFFFFF" w:themeColor="background1"/>
                <w:sz w:val="20"/>
                <w:szCs w:val="20"/>
                <w:lang w:eastAsia="en-GB"/>
              </w:rPr>
            </w:pPr>
          </w:p>
          <w:p w14:paraId="1F09E11C" w14:textId="4697038B" w:rsidR="00E75366" w:rsidRPr="00306167" w:rsidRDefault="00E75366" w:rsidP="00306167">
            <w:pPr>
              <w:spacing w:after="0" w:line="240" w:lineRule="auto"/>
              <w:rPr>
                <w:rFonts w:ascii="Calibri" w:eastAsia="Times New Roman" w:hAnsi="Calibri" w:cs="Calibri"/>
                <w:bCs/>
                <w:sz w:val="20"/>
                <w:szCs w:val="20"/>
                <w:lang w:eastAsia="en-GB"/>
              </w:rPr>
            </w:pPr>
          </w:p>
        </w:tc>
        <w:tc>
          <w:tcPr>
            <w:tcW w:w="2356" w:type="dxa"/>
          </w:tcPr>
          <w:p w14:paraId="590DBAD9" w14:textId="7AFC739F" w:rsidR="00E75366" w:rsidRPr="00306167" w:rsidRDefault="00E75366" w:rsidP="00306167">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sz w:val="20"/>
                <w:szCs w:val="20"/>
                <w:lang w:eastAsia="en-GB"/>
              </w:rPr>
              <w:t>Easter Vigil Mass, symbol</w:t>
            </w:r>
          </w:p>
        </w:tc>
        <w:tc>
          <w:tcPr>
            <w:tcW w:w="2592" w:type="dxa"/>
          </w:tcPr>
          <w:p w14:paraId="2D74C24E"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34EFF4D"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the stages of Easter Vigil Mass, as a class. </w:t>
            </w:r>
          </w:p>
          <w:p w14:paraId="38A52C6D"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3A62A64"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List the elements of Easter Vigil Mass that use light and water. </w:t>
            </w:r>
          </w:p>
          <w:p w14:paraId="08B4FB2C"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EC60233" w14:textId="22148D58" w:rsidR="00E75366" w:rsidRPr="00A60AF4" w:rsidRDefault="00E75366" w:rsidP="00306167">
            <w:pPr>
              <w:spacing w:after="0" w:line="240" w:lineRule="auto"/>
              <w:rPr>
                <w:rFonts w:ascii="Calibri" w:eastAsia="Times New Roman" w:hAnsi="Calibri" w:cs="Calibri"/>
                <w:sz w:val="20"/>
                <w:szCs w:val="20"/>
                <w:lang w:eastAsia="en-GB"/>
              </w:rPr>
            </w:pPr>
            <w:r w:rsidRPr="000B725C">
              <w:rPr>
                <w:rFonts w:ascii="Calibri" w:eastAsia="Times New Roman" w:hAnsi="Calibri" w:cs="Calibri"/>
                <w:sz w:val="20"/>
                <w:szCs w:val="20"/>
                <w:lang w:eastAsia="en-GB"/>
              </w:rPr>
              <w:t xml:space="preserve">Role-play Easter Vigil Mass. </w:t>
            </w:r>
          </w:p>
        </w:tc>
        <w:tc>
          <w:tcPr>
            <w:tcW w:w="2120" w:type="dxa"/>
          </w:tcPr>
          <w:p w14:paraId="0D4F69E6" w14:textId="6FAC0DF7" w:rsidR="00E75366" w:rsidRPr="00306167" w:rsidRDefault="00E75366" w:rsidP="00306167">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sz w:val="20"/>
                <w:szCs w:val="20"/>
                <w:lang w:eastAsia="en-GB"/>
              </w:rPr>
              <w:t>Copies of Activity sheet AS_Y2_B4_L10, ‘Light and water at the Easter Vigil Mass’</w:t>
            </w:r>
          </w:p>
        </w:tc>
        <w:tc>
          <w:tcPr>
            <w:tcW w:w="2341" w:type="dxa"/>
          </w:tcPr>
          <w:p w14:paraId="5065C405" w14:textId="77777777" w:rsidR="00E75366" w:rsidRDefault="00E75366" w:rsidP="00C84BFD">
            <w:pPr>
              <w:spacing w:before="40" w:after="40" w:line="276" w:lineRule="auto"/>
              <w:rPr>
                <w:rFonts w:ascii="Calibri" w:eastAsia="Calibri" w:hAnsi="Calibri" w:cs="Calibri"/>
                <w:sz w:val="20"/>
                <w:szCs w:val="20"/>
              </w:rPr>
            </w:pPr>
            <w:r>
              <w:rPr>
                <w:rFonts w:ascii="Calibri" w:eastAsia="Calibri" w:hAnsi="Calibri" w:cs="Calibri"/>
                <w:sz w:val="20"/>
                <w:szCs w:val="20"/>
              </w:rPr>
              <w:t xml:space="preserve">Can the children talk about the symbols of light and water in the Easter Vigil?  </w:t>
            </w:r>
          </w:p>
          <w:p w14:paraId="3A9E4A56" w14:textId="36A0C301" w:rsidR="00E75366" w:rsidRPr="00306167" w:rsidRDefault="00E75366" w:rsidP="00306167">
            <w:pPr>
              <w:spacing w:after="0" w:line="240" w:lineRule="auto"/>
              <w:rPr>
                <w:rFonts w:ascii="Calibri" w:eastAsia="Times New Roman" w:hAnsi="Calibri" w:cs="Calibri"/>
                <w:sz w:val="20"/>
                <w:szCs w:val="20"/>
                <w:lang w:eastAsia="en-GB"/>
              </w:rPr>
            </w:pPr>
          </w:p>
        </w:tc>
      </w:tr>
      <w:tr w:rsidR="00E75366" w:rsidRPr="00A60AF4" w14:paraId="03CC8F93" w14:textId="77777777" w:rsidTr="00C15D82">
        <w:trPr>
          <w:tblCellSpacing w:w="15" w:type="dxa"/>
        </w:trPr>
        <w:tc>
          <w:tcPr>
            <w:tcW w:w="1374" w:type="dxa"/>
          </w:tcPr>
          <w:p w14:paraId="6B1DD8AB"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739FF8B1" w14:textId="730E04B0" w:rsidR="00E75366" w:rsidRPr="00306167"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5B149B81" w14:textId="7CBA6DA1" w:rsidR="00E75366" w:rsidRPr="00C84BFD" w:rsidRDefault="00E75366" w:rsidP="00306167">
            <w:pPr>
              <w:spacing w:after="0" w:line="240" w:lineRule="auto"/>
              <w:rPr>
                <w:rFonts w:ascii="Calibri" w:eastAsia="Times New Roman" w:hAnsi="Calibri" w:cs="Calibri"/>
                <w:sz w:val="20"/>
                <w:szCs w:val="20"/>
                <w:lang w:eastAsia="en-GB"/>
              </w:rPr>
            </w:pPr>
            <w:r w:rsidRPr="00C84BFD">
              <w:rPr>
                <w:rFonts w:ascii="Calibri" w:eastAsia="Times New Roman" w:hAnsi="Calibri" w:cs="Calibri"/>
                <w:bCs/>
                <w:sz w:val="20"/>
                <w:szCs w:val="20"/>
                <w:lang w:eastAsia="en-GB"/>
              </w:rPr>
              <w:t>D2.4.4. Talking about links between the symbols of light and water at the Easter Vigil and what the symbols remind them of, for example, the story of Creation, the Sacrament of Baptism or Advent.</w:t>
            </w:r>
          </w:p>
        </w:tc>
        <w:tc>
          <w:tcPr>
            <w:tcW w:w="2356" w:type="dxa"/>
          </w:tcPr>
          <w:p w14:paraId="170CC1EF" w14:textId="77777777" w:rsidR="00E75366" w:rsidRDefault="00E75366" w:rsidP="00C84BFD">
            <w:pPr>
              <w:spacing w:before="40" w:after="40" w:line="276" w:lineRule="auto"/>
              <w:rPr>
                <w:rFonts w:ascii="Calibri" w:eastAsia="Calibri" w:hAnsi="Calibri" w:cs="Calibri"/>
                <w:bCs/>
                <w:sz w:val="20"/>
                <w:szCs w:val="20"/>
              </w:rPr>
            </w:pPr>
            <w:r>
              <w:rPr>
                <w:rFonts w:ascii="Calibri" w:eastAsia="Calibri" w:hAnsi="Calibri" w:cs="Calibri"/>
                <w:bCs/>
                <w:sz w:val="20"/>
                <w:szCs w:val="20"/>
              </w:rPr>
              <w:t>Symbols in the Easter Vigil Mass</w:t>
            </w:r>
          </w:p>
          <w:p w14:paraId="409E91C9" w14:textId="17FC6F7D" w:rsidR="00E75366" w:rsidRPr="00306167" w:rsidRDefault="00E75366" w:rsidP="00306167">
            <w:pPr>
              <w:spacing w:after="0" w:line="240" w:lineRule="auto"/>
              <w:rPr>
                <w:rFonts w:ascii="Calibri" w:eastAsia="Times New Roman" w:hAnsi="Calibri" w:cs="Calibri"/>
                <w:color w:val="FFFFFF" w:themeColor="background1"/>
                <w:sz w:val="20"/>
                <w:szCs w:val="20"/>
                <w:lang w:eastAsia="en-GB"/>
              </w:rPr>
            </w:pPr>
          </w:p>
        </w:tc>
        <w:tc>
          <w:tcPr>
            <w:tcW w:w="2356" w:type="dxa"/>
          </w:tcPr>
          <w:p w14:paraId="1E4B9168" w14:textId="5F78BED2" w:rsidR="00E75366" w:rsidRPr="00C84BFD" w:rsidRDefault="00E75366" w:rsidP="00306167">
            <w:pPr>
              <w:spacing w:after="0" w:line="240" w:lineRule="auto"/>
              <w:rPr>
                <w:rFonts w:ascii="Calibri" w:eastAsia="Times New Roman" w:hAnsi="Calibri" w:cs="Calibri"/>
                <w:color w:val="FFFFFF" w:themeColor="background1"/>
                <w:sz w:val="20"/>
                <w:szCs w:val="20"/>
                <w:lang w:eastAsia="en-GB"/>
              </w:rPr>
            </w:pPr>
          </w:p>
        </w:tc>
        <w:tc>
          <w:tcPr>
            <w:tcW w:w="2592" w:type="dxa"/>
          </w:tcPr>
          <w:p w14:paraId="6C730440"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376F9FF"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Explore the symbolism in the elements of Easter Vigil Mass.</w:t>
            </w:r>
          </w:p>
          <w:p w14:paraId="566170F2"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336CE6D"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Design your own Paschal candle. </w:t>
            </w:r>
          </w:p>
          <w:p w14:paraId="189A15A0"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415FDE6" w14:textId="6A3C4F7F" w:rsidR="00E75366" w:rsidRPr="000B725C" w:rsidRDefault="00E75366" w:rsidP="00306167">
            <w:pPr>
              <w:spacing w:after="0" w:line="240" w:lineRule="auto"/>
              <w:rPr>
                <w:rFonts w:ascii="Calibri" w:eastAsia="Times New Roman" w:hAnsi="Calibri" w:cs="Calibri"/>
                <w:sz w:val="20"/>
                <w:szCs w:val="20"/>
                <w:lang w:eastAsia="en-GB"/>
              </w:rPr>
            </w:pPr>
            <w:r w:rsidRPr="00BD3C5C">
              <w:rPr>
                <w:rFonts w:ascii="Calibri" w:eastAsia="Times New Roman" w:hAnsi="Calibri" w:cs="Calibri"/>
                <w:sz w:val="20"/>
                <w:szCs w:val="20"/>
                <w:lang w:eastAsia="en-GB"/>
              </w:rPr>
              <w:t xml:space="preserve">Create an image entitled ‘Jesus, light of the world.’ </w:t>
            </w:r>
          </w:p>
        </w:tc>
        <w:tc>
          <w:tcPr>
            <w:tcW w:w="2120" w:type="dxa"/>
          </w:tcPr>
          <w:p w14:paraId="6ABA4674" w14:textId="26C2BA11" w:rsidR="00E75366" w:rsidRPr="00C84BFD" w:rsidRDefault="00E75366" w:rsidP="00306167">
            <w:pPr>
              <w:spacing w:after="0" w:line="240" w:lineRule="auto"/>
              <w:rPr>
                <w:rFonts w:ascii="Calibri" w:eastAsia="Times New Roman" w:hAnsi="Calibri" w:cs="Calibri"/>
                <w:sz w:val="20"/>
                <w:szCs w:val="20"/>
                <w:lang w:eastAsia="en-GB"/>
              </w:rPr>
            </w:pPr>
          </w:p>
        </w:tc>
        <w:tc>
          <w:tcPr>
            <w:tcW w:w="2341" w:type="dxa"/>
          </w:tcPr>
          <w:p w14:paraId="072DD18C" w14:textId="1768EC7B" w:rsidR="00E75366" w:rsidRPr="00BE085D" w:rsidRDefault="00E75366" w:rsidP="00306167">
            <w:pPr>
              <w:spacing w:after="0" w:line="240" w:lineRule="auto"/>
              <w:rPr>
                <w:rFonts w:ascii="Calibri" w:eastAsia="Times New Roman" w:hAnsi="Calibri" w:cs="Calibri"/>
                <w:b/>
                <w:bCs/>
                <w:color w:val="FFFFFF" w:themeColor="background1"/>
                <w:sz w:val="20"/>
                <w:szCs w:val="20"/>
                <w:lang w:eastAsia="en-GB"/>
              </w:rPr>
            </w:pPr>
            <w:r w:rsidRPr="00C84BFD">
              <w:rPr>
                <w:rFonts w:ascii="Calibri" w:eastAsia="Calibri" w:hAnsi="Calibri" w:cs="Calibri"/>
                <w:sz w:val="20"/>
                <w:szCs w:val="20"/>
              </w:rPr>
              <w:t>Can the children make simple links from the symbols of light and water at the Easter Vigil to other stories or traditions?</w:t>
            </w:r>
          </w:p>
        </w:tc>
      </w:tr>
      <w:tr w:rsidR="0021629F" w:rsidRPr="00A60AF4" w14:paraId="05BE03C3" w14:textId="77777777" w:rsidTr="0021629F">
        <w:trPr>
          <w:trHeight w:hRule="exact" w:val="340"/>
          <w:tblCellSpacing w:w="15" w:type="dxa"/>
        </w:trPr>
        <w:tc>
          <w:tcPr>
            <w:tcW w:w="1374" w:type="dxa"/>
            <w:shd w:val="clear" w:color="auto" w:fill="6D4169"/>
            <w:vAlign w:val="center"/>
          </w:tcPr>
          <w:p w14:paraId="7ED84652" w14:textId="14D8D930" w:rsidR="0021629F"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4A0EA8DB" w14:textId="5E10BB69" w:rsidR="0021629F" w:rsidRPr="00C84BFD"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shd w:val="clear" w:color="auto" w:fill="6D4169"/>
            <w:vAlign w:val="center"/>
          </w:tcPr>
          <w:p w14:paraId="2F70B725" w14:textId="42F29518" w:rsidR="0021629F" w:rsidRPr="00C84BFD" w:rsidRDefault="0021629F" w:rsidP="0021629F">
            <w:pPr>
              <w:spacing w:before="40" w:after="40" w:line="276" w:lineRule="auto"/>
              <w:rPr>
                <w:rFonts w:ascii="Calibri" w:eastAsia="Calibri" w:hAnsi="Calibri" w:cs="Calibri"/>
                <w:sz w:val="20"/>
                <w:szCs w:val="20"/>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shd w:val="clear" w:color="auto" w:fill="6D4169"/>
            <w:vAlign w:val="center"/>
          </w:tcPr>
          <w:p w14:paraId="122EDB43" w14:textId="6F4E8D69" w:rsidR="0021629F" w:rsidRPr="00C84BFD"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2A9E647F" w14:textId="3393F13A" w:rsidR="0021629F" w:rsidRPr="00A60AF4" w:rsidRDefault="0021629F" w:rsidP="0021629F">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shd w:val="clear" w:color="auto" w:fill="6D4169"/>
            <w:vAlign w:val="center"/>
          </w:tcPr>
          <w:p w14:paraId="198216BC" w14:textId="4D9A101E" w:rsidR="0021629F" w:rsidRPr="00C84BFD"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2EAEDF6C" w14:textId="2A6924C5" w:rsidR="0021629F" w:rsidRPr="00C84BFD" w:rsidRDefault="0021629F" w:rsidP="0021629F">
            <w:pPr>
              <w:spacing w:before="40" w:after="40" w:line="276" w:lineRule="auto"/>
              <w:rPr>
                <w:rFonts w:ascii="Calibri" w:eastAsia="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E75366" w:rsidRPr="00A60AF4" w14:paraId="14A62F9E" w14:textId="77777777" w:rsidTr="00C15D82">
        <w:trPr>
          <w:tblCellSpacing w:w="15" w:type="dxa"/>
        </w:trPr>
        <w:tc>
          <w:tcPr>
            <w:tcW w:w="1374" w:type="dxa"/>
          </w:tcPr>
          <w:p w14:paraId="7EFA88D9"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12</w:t>
            </w:r>
          </w:p>
          <w:p w14:paraId="61D8390D" w14:textId="6C60F473"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8E04131" w14:textId="77777777" w:rsidR="00E75366" w:rsidRDefault="00E75366" w:rsidP="00C84BFD">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bCs/>
                <w:sz w:val="20"/>
                <w:szCs w:val="20"/>
                <w:lang w:eastAsia="en-GB"/>
              </w:rPr>
              <w:t>U2.4.1 Recognise what Jesus said on the cross about forgiveness and make simple connections with the belief that God always forgives us.</w:t>
            </w:r>
          </w:p>
          <w:p w14:paraId="3E31C8B9" w14:textId="77777777" w:rsidR="00E75366" w:rsidRPr="00C84BFD" w:rsidRDefault="00E75366" w:rsidP="00C84BFD">
            <w:pPr>
              <w:spacing w:after="0" w:line="240" w:lineRule="auto"/>
              <w:rPr>
                <w:rFonts w:ascii="Calibri" w:eastAsia="Times New Roman" w:hAnsi="Calibri" w:cs="Calibri"/>
                <w:bCs/>
                <w:sz w:val="20"/>
                <w:szCs w:val="20"/>
                <w:lang w:eastAsia="en-GB"/>
              </w:rPr>
            </w:pPr>
          </w:p>
          <w:p w14:paraId="16EE2578" w14:textId="77777777" w:rsidR="00E75366" w:rsidRDefault="00E75366" w:rsidP="00C84BFD">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bCs/>
                <w:sz w:val="20"/>
                <w:szCs w:val="20"/>
                <w:lang w:eastAsia="en-GB"/>
              </w:rPr>
              <w:t>U2.4.2 Recognise that Lent is a time for reconciliation and forgiveness.</w:t>
            </w:r>
          </w:p>
          <w:p w14:paraId="49203247" w14:textId="77777777" w:rsidR="00E75366" w:rsidRPr="00C84BFD" w:rsidRDefault="00E75366" w:rsidP="00C84BFD">
            <w:pPr>
              <w:spacing w:after="0" w:line="240" w:lineRule="auto"/>
              <w:rPr>
                <w:rFonts w:ascii="Calibri" w:eastAsia="Times New Roman" w:hAnsi="Calibri" w:cs="Calibri"/>
                <w:bCs/>
                <w:sz w:val="20"/>
                <w:szCs w:val="20"/>
                <w:lang w:eastAsia="en-GB"/>
              </w:rPr>
            </w:pPr>
          </w:p>
          <w:p w14:paraId="7335A4C8" w14:textId="77777777" w:rsidR="00E75366" w:rsidRDefault="00E75366" w:rsidP="00C84BFD">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bCs/>
                <w:sz w:val="20"/>
                <w:szCs w:val="20"/>
                <w:lang w:eastAsia="en-GB"/>
              </w:rPr>
              <w:t>U2.4.3 Correctly use religious words and phrases when describing in an age-appropriate way the Sacrament of Reconciliation, making simple connections between the sacrament and a belief in God’s forgiveness.</w:t>
            </w:r>
          </w:p>
          <w:p w14:paraId="6BFF886F" w14:textId="77777777" w:rsidR="00E75366" w:rsidRPr="00C84BFD" w:rsidRDefault="00E75366" w:rsidP="00C84BFD">
            <w:pPr>
              <w:spacing w:after="0" w:line="240" w:lineRule="auto"/>
              <w:rPr>
                <w:rFonts w:ascii="Calibri" w:eastAsia="Times New Roman" w:hAnsi="Calibri" w:cs="Calibri"/>
                <w:bCs/>
                <w:sz w:val="20"/>
                <w:szCs w:val="20"/>
                <w:lang w:eastAsia="en-GB"/>
              </w:rPr>
            </w:pPr>
          </w:p>
          <w:p w14:paraId="3F11914C" w14:textId="45220D39" w:rsidR="00E75366" w:rsidRPr="00C84BFD" w:rsidRDefault="00E75366" w:rsidP="00306167">
            <w:pPr>
              <w:spacing w:after="0" w:line="240" w:lineRule="auto"/>
              <w:rPr>
                <w:rFonts w:ascii="Calibri" w:eastAsia="Times New Roman" w:hAnsi="Calibri" w:cs="Calibri"/>
                <w:sz w:val="20"/>
                <w:szCs w:val="20"/>
                <w:lang w:eastAsia="en-GB"/>
              </w:rPr>
            </w:pPr>
            <w:r w:rsidRPr="00C84BFD">
              <w:rPr>
                <w:rFonts w:ascii="Calibri" w:eastAsia="Times New Roman" w:hAnsi="Calibri" w:cs="Calibri"/>
                <w:bCs/>
                <w:sz w:val="20"/>
                <w:szCs w:val="20"/>
                <w:lang w:eastAsia="en-GB"/>
              </w:rPr>
              <w:t>U2.4.4 Correctly use religious words and phrases to talk about the symbols of light and water in the Easter Vigil Mass.</w:t>
            </w:r>
          </w:p>
        </w:tc>
        <w:tc>
          <w:tcPr>
            <w:tcW w:w="2356" w:type="dxa"/>
          </w:tcPr>
          <w:p w14:paraId="46622A22" w14:textId="77777777" w:rsidR="00E75366" w:rsidRDefault="00E75366" w:rsidP="00306167">
            <w:pPr>
              <w:spacing w:before="40" w:after="40" w:line="276" w:lineRule="auto"/>
              <w:rPr>
                <w:rFonts w:ascii="Calibri" w:eastAsia="Calibri" w:hAnsi="Calibri" w:cs="Calibri"/>
                <w:sz w:val="20"/>
                <w:szCs w:val="20"/>
              </w:rPr>
            </w:pPr>
            <w:r w:rsidRPr="00C84BFD">
              <w:rPr>
                <w:rFonts w:ascii="Calibri" w:eastAsia="Calibri" w:hAnsi="Calibri" w:cs="Calibri"/>
                <w:sz w:val="20"/>
                <w:szCs w:val="20"/>
              </w:rPr>
              <w:t>Review of the Branch</w:t>
            </w:r>
          </w:p>
          <w:p w14:paraId="3EF73FCE" w14:textId="77777777" w:rsidR="00E75366" w:rsidRDefault="00E75366" w:rsidP="00306167">
            <w:pPr>
              <w:spacing w:before="40" w:after="40" w:line="276" w:lineRule="auto"/>
              <w:rPr>
                <w:rFonts w:ascii="Calibri" w:eastAsia="Calibri" w:hAnsi="Calibri" w:cs="Calibri"/>
                <w:sz w:val="20"/>
                <w:szCs w:val="20"/>
              </w:rPr>
            </w:pPr>
          </w:p>
          <w:p w14:paraId="1FFFE7D4" w14:textId="2E57996E" w:rsidR="00E75366" w:rsidRDefault="00E75366" w:rsidP="00306167">
            <w:pPr>
              <w:spacing w:before="40" w:after="40" w:line="276" w:lineRule="auto"/>
              <w:rPr>
                <w:rFonts w:ascii="Calibri" w:eastAsia="Calibri" w:hAnsi="Calibri" w:cs="Calibri"/>
                <w:bCs/>
                <w:sz w:val="20"/>
                <w:szCs w:val="20"/>
              </w:rPr>
            </w:pPr>
            <w:r w:rsidRPr="00C84BFD">
              <w:rPr>
                <w:rFonts w:ascii="Calibri" w:eastAsia="Calibri" w:hAnsi="Calibri" w:cs="Calibri"/>
                <w:sz w:val="20"/>
                <w:szCs w:val="20"/>
              </w:rPr>
              <w:t>The Crucifixion (Luke 23:33–43)</w:t>
            </w:r>
          </w:p>
        </w:tc>
        <w:tc>
          <w:tcPr>
            <w:tcW w:w="2356" w:type="dxa"/>
          </w:tcPr>
          <w:p w14:paraId="376D73FA" w14:textId="71A5D166" w:rsidR="00E75366" w:rsidRPr="00C84BFD" w:rsidRDefault="00E75366" w:rsidP="00306167">
            <w:pPr>
              <w:spacing w:after="0" w:line="240" w:lineRule="auto"/>
              <w:rPr>
                <w:rFonts w:ascii="Calibri" w:eastAsia="Times New Roman" w:hAnsi="Calibri" w:cs="Calibri"/>
                <w:sz w:val="20"/>
                <w:szCs w:val="20"/>
                <w:lang w:eastAsia="en-GB"/>
              </w:rPr>
            </w:pPr>
            <w:r w:rsidRPr="00C84BFD">
              <w:rPr>
                <w:rFonts w:ascii="Calibri" w:eastAsia="Times New Roman" w:hAnsi="Calibri" w:cs="Calibri"/>
                <w:sz w:val="20"/>
                <w:szCs w:val="20"/>
                <w:lang w:eastAsia="en-GB"/>
              </w:rPr>
              <w:t>Easter Vigil Mass, forgiveness, Resurrection, Sacrament of Reconciliation, sin, symbol</w:t>
            </w:r>
          </w:p>
        </w:tc>
        <w:tc>
          <w:tcPr>
            <w:tcW w:w="2592" w:type="dxa"/>
          </w:tcPr>
          <w:p w14:paraId="382807F9"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2C6A4BC"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ideas of reconciliation, the Sacrament of Reconciliation and Easter Vigil Mass, as a class using slide prompts.</w:t>
            </w:r>
          </w:p>
          <w:p w14:paraId="49AABE53" w14:textId="77777777" w:rsidR="00E75366"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65463EC" w14:textId="77777777" w:rsidR="00E75366" w:rsidRPr="004D2400"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 xml:space="preserve">Write about how water is used in Easter Vigil Mass.  </w:t>
            </w:r>
          </w:p>
          <w:p w14:paraId="5E8A328B"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D070DFD" w14:textId="76C1E838" w:rsidR="00E75366" w:rsidRPr="00BD3C5C" w:rsidRDefault="00E75366" w:rsidP="00306167">
            <w:pPr>
              <w:spacing w:after="0" w:line="240" w:lineRule="auto"/>
              <w:rPr>
                <w:rFonts w:ascii="Calibri" w:eastAsia="Times New Roman" w:hAnsi="Calibri" w:cs="Calibri"/>
                <w:sz w:val="20"/>
                <w:szCs w:val="20"/>
                <w:lang w:eastAsia="en-GB"/>
              </w:rPr>
            </w:pPr>
            <w:r w:rsidRPr="001C555C">
              <w:rPr>
                <w:rFonts w:ascii="Calibri" w:eastAsia="Times New Roman" w:hAnsi="Calibri" w:cs="Calibri"/>
                <w:sz w:val="20"/>
                <w:szCs w:val="20"/>
                <w:lang w:eastAsia="en-GB"/>
              </w:rPr>
              <w:t>Choose a moment from Easter Vigil Mass and act it out in small pairs or groups</w:t>
            </w:r>
            <w:r>
              <w:rPr>
                <w:rFonts w:ascii="Calibri" w:eastAsia="Times New Roman" w:hAnsi="Calibri" w:cs="Calibri"/>
                <w:sz w:val="20"/>
                <w:szCs w:val="20"/>
                <w:lang w:eastAsia="en-GB"/>
              </w:rPr>
              <w:t xml:space="preserve">, exploring the symbolism of water and/or light. </w:t>
            </w:r>
          </w:p>
        </w:tc>
        <w:tc>
          <w:tcPr>
            <w:tcW w:w="2120" w:type="dxa"/>
          </w:tcPr>
          <w:p w14:paraId="12B0B0C1" w14:textId="77777777" w:rsidR="00E75366" w:rsidRPr="00C84BFD" w:rsidRDefault="00E75366" w:rsidP="00306167">
            <w:pPr>
              <w:spacing w:after="0" w:line="240" w:lineRule="auto"/>
              <w:rPr>
                <w:rFonts w:ascii="Calibri" w:eastAsia="Times New Roman" w:hAnsi="Calibri" w:cs="Calibri"/>
                <w:sz w:val="20"/>
                <w:szCs w:val="20"/>
                <w:lang w:eastAsia="en-GB"/>
              </w:rPr>
            </w:pPr>
          </w:p>
        </w:tc>
        <w:tc>
          <w:tcPr>
            <w:tcW w:w="2341" w:type="dxa"/>
          </w:tcPr>
          <w:p w14:paraId="1F7989BF" w14:textId="19389738" w:rsidR="00E75366" w:rsidRDefault="00E75366" w:rsidP="00C84BFD">
            <w:pPr>
              <w:spacing w:before="40" w:after="40" w:line="276" w:lineRule="auto"/>
              <w:rPr>
                <w:rFonts w:ascii="Calibri" w:eastAsia="Calibri" w:hAnsi="Calibri" w:cs="Calibri"/>
                <w:sz w:val="20"/>
                <w:szCs w:val="20"/>
              </w:rPr>
            </w:pPr>
            <w:r w:rsidRPr="00C84BFD">
              <w:rPr>
                <w:rFonts w:ascii="Calibri" w:eastAsia="Calibri" w:hAnsi="Calibri" w:cs="Calibri"/>
                <w:sz w:val="20"/>
                <w:szCs w:val="20"/>
              </w:rPr>
              <w:t>Can children recognise Lent as a time of reconciliation and forgiveness; describe the Sacrament of Reconciliation; talk about the use of light and water as symbols in the Easter Vigil Mass; and recognise Jesus’ words of forgiveness at the Crucifixion?</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F08C4" w14:textId="77777777" w:rsidR="00994F0B" w:rsidRDefault="00994F0B" w:rsidP="00073AF7">
      <w:pPr>
        <w:spacing w:after="0" w:line="240" w:lineRule="auto"/>
      </w:pPr>
      <w:r>
        <w:separator/>
      </w:r>
    </w:p>
  </w:endnote>
  <w:endnote w:type="continuationSeparator" w:id="0">
    <w:p w14:paraId="15D255B5" w14:textId="77777777" w:rsidR="00994F0B" w:rsidRDefault="00994F0B"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73F27" w14:textId="77777777" w:rsidR="00994F0B" w:rsidRDefault="00994F0B" w:rsidP="00073AF7">
      <w:pPr>
        <w:spacing w:after="0" w:line="240" w:lineRule="auto"/>
      </w:pPr>
      <w:r>
        <w:separator/>
      </w:r>
    </w:p>
  </w:footnote>
  <w:footnote w:type="continuationSeparator" w:id="0">
    <w:p w14:paraId="362E0433" w14:textId="77777777" w:rsidR="00994F0B" w:rsidRDefault="00994F0B"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2329D"/>
    <w:rsid w:val="000247A6"/>
    <w:rsid w:val="000344EF"/>
    <w:rsid w:val="00034A35"/>
    <w:rsid w:val="000355A6"/>
    <w:rsid w:val="000465E4"/>
    <w:rsid w:val="0006114F"/>
    <w:rsid w:val="000674A7"/>
    <w:rsid w:val="00073AF7"/>
    <w:rsid w:val="0008455D"/>
    <w:rsid w:val="000B725C"/>
    <w:rsid w:val="000C080F"/>
    <w:rsid w:val="000D79B8"/>
    <w:rsid w:val="000E2A77"/>
    <w:rsid w:val="0011731E"/>
    <w:rsid w:val="001A2484"/>
    <w:rsid w:val="001A6293"/>
    <w:rsid w:val="001A6591"/>
    <w:rsid w:val="001B0050"/>
    <w:rsid w:val="001C555C"/>
    <w:rsid w:val="001E4AAA"/>
    <w:rsid w:val="0021629F"/>
    <w:rsid w:val="0024665A"/>
    <w:rsid w:val="00256D2E"/>
    <w:rsid w:val="00292D1F"/>
    <w:rsid w:val="002A7071"/>
    <w:rsid w:val="002C1BA1"/>
    <w:rsid w:val="002D1352"/>
    <w:rsid w:val="002E7583"/>
    <w:rsid w:val="00306167"/>
    <w:rsid w:val="00324926"/>
    <w:rsid w:val="003468F8"/>
    <w:rsid w:val="003547E2"/>
    <w:rsid w:val="003D42A3"/>
    <w:rsid w:val="003D655F"/>
    <w:rsid w:val="00432443"/>
    <w:rsid w:val="004850FC"/>
    <w:rsid w:val="0049473A"/>
    <w:rsid w:val="004A5ADA"/>
    <w:rsid w:val="004B65AE"/>
    <w:rsid w:val="004D2400"/>
    <w:rsid w:val="004E49B1"/>
    <w:rsid w:val="00504FDE"/>
    <w:rsid w:val="00505D52"/>
    <w:rsid w:val="005336B0"/>
    <w:rsid w:val="00534FB1"/>
    <w:rsid w:val="00551AAB"/>
    <w:rsid w:val="0056741C"/>
    <w:rsid w:val="00607C18"/>
    <w:rsid w:val="00613893"/>
    <w:rsid w:val="00616C81"/>
    <w:rsid w:val="0065230F"/>
    <w:rsid w:val="006537F5"/>
    <w:rsid w:val="00697C0B"/>
    <w:rsid w:val="007218D0"/>
    <w:rsid w:val="00726FC7"/>
    <w:rsid w:val="007333A5"/>
    <w:rsid w:val="007362A1"/>
    <w:rsid w:val="007363B7"/>
    <w:rsid w:val="007376C4"/>
    <w:rsid w:val="00737C95"/>
    <w:rsid w:val="007416F5"/>
    <w:rsid w:val="00744AF4"/>
    <w:rsid w:val="00763FD3"/>
    <w:rsid w:val="00795828"/>
    <w:rsid w:val="00796156"/>
    <w:rsid w:val="00796867"/>
    <w:rsid w:val="007A47F9"/>
    <w:rsid w:val="007A511E"/>
    <w:rsid w:val="007B5E1D"/>
    <w:rsid w:val="007D75E8"/>
    <w:rsid w:val="00824351"/>
    <w:rsid w:val="00827F2E"/>
    <w:rsid w:val="00855C78"/>
    <w:rsid w:val="008C0E06"/>
    <w:rsid w:val="008D674C"/>
    <w:rsid w:val="008F283F"/>
    <w:rsid w:val="00922448"/>
    <w:rsid w:val="00957F1A"/>
    <w:rsid w:val="0096081C"/>
    <w:rsid w:val="00971735"/>
    <w:rsid w:val="00981006"/>
    <w:rsid w:val="0099336F"/>
    <w:rsid w:val="00994F0B"/>
    <w:rsid w:val="00A04876"/>
    <w:rsid w:val="00A07444"/>
    <w:rsid w:val="00A22E15"/>
    <w:rsid w:val="00A458EC"/>
    <w:rsid w:val="00A533F2"/>
    <w:rsid w:val="00A60AF4"/>
    <w:rsid w:val="00A6398B"/>
    <w:rsid w:val="00A63B8C"/>
    <w:rsid w:val="00A84060"/>
    <w:rsid w:val="00A856A1"/>
    <w:rsid w:val="00AD2111"/>
    <w:rsid w:val="00AF2458"/>
    <w:rsid w:val="00AF51DF"/>
    <w:rsid w:val="00B20BED"/>
    <w:rsid w:val="00B2594E"/>
    <w:rsid w:val="00B548B7"/>
    <w:rsid w:val="00B55831"/>
    <w:rsid w:val="00B86B37"/>
    <w:rsid w:val="00BC4BF3"/>
    <w:rsid w:val="00BD3C5C"/>
    <w:rsid w:val="00BE085D"/>
    <w:rsid w:val="00BE2F2A"/>
    <w:rsid w:val="00C07DE3"/>
    <w:rsid w:val="00C12BBF"/>
    <w:rsid w:val="00C15D82"/>
    <w:rsid w:val="00C34F2C"/>
    <w:rsid w:val="00C35503"/>
    <w:rsid w:val="00C84BFD"/>
    <w:rsid w:val="00C879B9"/>
    <w:rsid w:val="00C96E3A"/>
    <w:rsid w:val="00CB2FE3"/>
    <w:rsid w:val="00D064DE"/>
    <w:rsid w:val="00D2548D"/>
    <w:rsid w:val="00D25E17"/>
    <w:rsid w:val="00D30080"/>
    <w:rsid w:val="00D51C8A"/>
    <w:rsid w:val="00D63AB7"/>
    <w:rsid w:val="00D7650C"/>
    <w:rsid w:val="00D80704"/>
    <w:rsid w:val="00D844D5"/>
    <w:rsid w:val="00D9347E"/>
    <w:rsid w:val="00DA27AB"/>
    <w:rsid w:val="00DB5EB7"/>
    <w:rsid w:val="00DC0D43"/>
    <w:rsid w:val="00DD76E0"/>
    <w:rsid w:val="00DF68E6"/>
    <w:rsid w:val="00E02A92"/>
    <w:rsid w:val="00E11D08"/>
    <w:rsid w:val="00E218DD"/>
    <w:rsid w:val="00E32709"/>
    <w:rsid w:val="00E37FDB"/>
    <w:rsid w:val="00E56B65"/>
    <w:rsid w:val="00E61734"/>
    <w:rsid w:val="00E75366"/>
    <w:rsid w:val="00EA70B9"/>
    <w:rsid w:val="00EB02AD"/>
    <w:rsid w:val="00ED54CD"/>
    <w:rsid w:val="00F14E85"/>
    <w:rsid w:val="00F32E9D"/>
    <w:rsid w:val="00F411D9"/>
    <w:rsid w:val="00F4273D"/>
    <w:rsid w:val="00F87AA9"/>
    <w:rsid w:val="00F95F9E"/>
    <w:rsid w:val="00FD2388"/>
    <w:rsid w:val="00FE3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character" w:styleId="CommentReference">
    <w:name w:val="annotation reference"/>
    <w:basedOn w:val="DefaultParagraphFont"/>
    <w:uiPriority w:val="99"/>
    <w:semiHidden/>
    <w:unhideWhenUsed/>
    <w:rsid w:val="0030616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37733">
      <w:bodyDiv w:val="1"/>
      <w:marLeft w:val="0"/>
      <w:marRight w:val="0"/>
      <w:marTop w:val="0"/>
      <w:marBottom w:val="0"/>
      <w:divBdr>
        <w:top w:val="none" w:sz="0" w:space="0" w:color="auto"/>
        <w:left w:val="none" w:sz="0" w:space="0" w:color="auto"/>
        <w:bottom w:val="none" w:sz="0" w:space="0" w:color="auto"/>
        <w:right w:val="none" w:sz="0" w:space="0" w:color="auto"/>
      </w:divBdr>
    </w:div>
    <w:div w:id="58286625">
      <w:bodyDiv w:val="1"/>
      <w:marLeft w:val="0"/>
      <w:marRight w:val="0"/>
      <w:marTop w:val="0"/>
      <w:marBottom w:val="0"/>
      <w:divBdr>
        <w:top w:val="none" w:sz="0" w:space="0" w:color="auto"/>
        <w:left w:val="none" w:sz="0" w:space="0" w:color="auto"/>
        <w:bottom w:val="none" w:sz="0" w:space="0" w:color="auto"/>
        <w:right w:val="none" w:sz="0" w:space="0" w:color="auto"/>
      </w:divBdr>
    </w:div>
    <w:div w:id="186262458">
      <w:bodyDiv w:val="1"/>
      <w:marLeft w:val="0"/>
      <w:marRight w:val="0"/>
      <w:marTop w:val="0"/>
      <w:marBottom w:val="0"/>
      <w:divBdr>
        <w:top w:val="none" w:sz="0" w:space="0" w:color="auto"/>
        <w:left w:val="none" w:sz="0" w:space="0" w:color="auto"/>
        <w:bottom w:val="none" w:sz="0" w:space="0" w:color="auto"/>
        <w:right w:val="none" w:sz="0" w:space="0" w:color="auto"/>
      </w:divBdr>
    </w:div>
    <w:div w:id="210658697">
      <w:bodyDiv w:val="1"/>
      <w:marLeft w:val="0"/>
      <w:marRight w:val="0"/>
      <w:marTop w:val="0"/>
      <w:marBottom w:val="0"/>
      <w:divBdr>
        <w:top w:val="none" w:sz="0" w:space="0" w:color="auto"/>
        <w:left w:val="none" w:sz="0" w:space="0" w:color="auto"/>
        <w:bottom w:val="none" w:sz="0" w:space="0" w:color="auto"/>
        <w:right w:val="none" w:sz="0" w:space="0" w:color="auto"/>
      </w:divBdr>
    </w:div>
    <w:div w:id="325130019">
      <w:bodyDiv w:val="1"/>
      <w:marLeft w:val="0"/>
      <w:marRight w:val="0"/>
      <w:marTop w:val="0"/>
      <w:marBottom w:val="0"/>
      <w:divBdr>
        <w:top w:val="none" w:sz="0" w:space="0" w:color="auto"/>
        <w:left w:val="none" w:sz="0" w:space="0" w:color="auto"/>
        <w:bottom w:val="none" w:sz="0" w:space="0" w:color="auto"/>
        <w:right w:val="none" w:sz="0" w:space="0" w:color="auto"/>
      </w:divBdr>
    </w:div>
    <w:div w:id="531966172">
      <w:bodyDiv w:val="1"/>
      <w:marLeft w:val="0"/>
      <w:marRight w:val="0"/>
      <w:marTop w:val="0"/>
      <w:marBottom w:val="0"/>
      <w:divBdr>
        <w:top w:val="none" w:sz="0" w:space="0" w:color="auto"/>
        <w:left w:val="none" w:sz="0" w:space="0" w:color="auto"/>
        <w:bottom w:val="none" w:sz="0" w:space="0" w:color="auto"/>
        <w:right w:val="none" w:sz="0" w:space="0" w:color="auto"/>
      </w:divBdr>
    </w:div>
    <w:div w:id="624047952">
      <w:bodyDiv w:val="1"/>
      <w:marLeft w:val="0"/>
      <w:marRight w:val="0"/>
      <w:marTop w:val="0"/>
      <w:marBottom w:val="0"/>
      <w:divBdr>
        <w:top w:val="none" w:sz="0" w:space="0" w:color="auto"/>
        <w:left w:val="none" w:sz="0" w:space="0" w:color="auto"/>
        <w:bottom w:val="none" w:sz="0" w:space="0" w:color="auto"/>
        <w:right w:val="none" w:sz="0" w:space="0" w:color="auto"/>
      </w:divBdr>
    </w:div>
    <w:div w:id="630869785">
      <w:bodyDiv w:val="1"/>
      <w:marLeft w:val="0"/>
      <w:marRight w:val="0"/>
      <w:marTop w:val="0"/>
      <w:marBottom w:val="0"/>
      <w:divBdr>
        <w:top w:val="none" w:sz="0" w:space="0" w:color="auto"/>
        <w:left w:val="none" w:sz="0" w:space="0" w:color="auto"/>
        <w:bottom w:val="none" w:sz="0" w:space="0" w:color="auto"/>
        <w:right w:val="none" w:sz="0" w:space="0" w:color="auto"/>
      </w:divBdr>
    </w:div>
    <w:div w:id="630943493">
      <w:bodyDiv w:val="1"/>
      <w:marLeft w:val="0"/>
      <w:marRight w:val="0"/>
      <w:marTop w:val="0"/>
      <w:marBottom w:val="0"/>
      <w:divBdr>
        <w:top w:val="none" w:sz="0" w:space="0" w:color="auto"/>
        <w:left w:val="none" w:sz="0" w:space="0" w:color="auto"/>
        <w:bottom w:val="none" w:sz="0" w:space="0" w:color="auto"/>
        <w:right w:val="none" w:sz="0" w:space="0" w:color="auto"/>
      </w:divBdr>
    </w:div>
    <w:div w:id="637338939">
      <w:bodyDiv w:val="1"/>
      <w:marLeft w:val="0"/>
      <w:marRight w:val="0"/>
      <w:marTop w:val="0"/>
      <w:marBottom w:val="0"/>
      <w:divBdr>
        <w:top w:val="none" w:sz="0" w:space="0" w:color="auto"/>
        <w:left w:val="none" w:sz="0" w:space="0" w:color="auto"/>
        <w:bottom w:val="none" w:sz="0" w:space="0" w:color="auto"/>
        <w:right w:val="none" w:sz="0" w:space="0" w:color="auto"/>
      </w:divBdr>
    </w:div>
    <w:div w:id="670257944">
      <w:bodyDiv w:val="1"/>
      <w:marLeft w:val="0"/>
      <w:marRight w:val="0"/>
      <w:marTop w:val="0"/>
      <w:marBottom w:val="0"/>
      <w:divBdr>
        <w:top w:val="none" w:sz="0" w:space="0" w:color="auto"/>
        <w:left w:val="none" w:sz="0" w:space="0" w:color="auto"/>
        <w:bottom w:val="none" w:sz="0" w:space="0" w:color="auto"/>
        <w:right w:val="none" w:sz="0" w:space="0" w:color="auto"/>
      </w:divBdr>
    </w:div>
    <w:div w:id="728115522">
      <w:bodyDiv w:val="1"/>
      <w:marLeft w:val="0"/>
      <w:marRight w:val="0"/>
      <w:marTop w:val="0"/>
      <w:marBottom w:val="0"/>
      <w:divBdr>
        <w:top w:val="none" w:sz="0" w:space="0" w:color="auto"/>
        <w:left w:val="none" w:sz="0" w:space="0" w:color="auto"/>
        <w:bottom w:val="none" w:sz="0" w:space="0" w:color="auto"/>
        <w:right w:val="none" w:sz="0" w:space="0" w:color="auto"/>
      </w:divBdr>
    </w:div>
    <w:div w:id="823664318">
      <w:bodyDiv w:val="1"/>
      <w:marLeft w:val="0"/>
      <w:marRight w:val="0"/>
      <w:marTop w:val="0"/>
      <w:marBottom w:val="0"/>
      <w:divBdr>
        <w:top w:val="none" w:sz="0" w:space="0" w:color="auto"/>
        <w:left w:val="none" w:sz="0" w:space="0" w:color="auto"/>
        <w:bottom w:val="none" w:sz="0" w:space="0" w:color="auto"/>
        <w:right w:val="none" w:sz="0" w:space="0" w:color="auto"/>
      </w:divBdr>
    </w:div>
    <w:div w:id="827601749">
      <w:bodyDiv w:val="1"/>
      <w:marLeft w:val="0"/>
      <w:marRight w:val="0"/>
      <w:marTop w:val="0"/>
      <w:marBottom w:val="0"/>
      <w:divBdr>
        <w:top w:val="none" w:sz="0" w:space="0" w:color="auto"/>
        <w:left w:val="none" w:sz="0" w:space="0" w:color="auto"/>
        <w:bottom w:val="none" w:sz="0" w:space="0" w:color="auto"/>
        <w:right w:val="none" w:sz="0" w:space="0" w:color="auto"/>
      </w:divBdr>
    </w:div>
    <w:div w:id="853887090">
      <w:bodyDiv w:val="1"/>
      <w:marLeft w:val="0"/>
      <w:marRight w:val="0"/>
      <w:marTop w:val="0"/>
      <w:marBottom w:val="0"/>
      <w:divBdr>
        <w:top w:val="none" w:sz="0" w:space="0" w:color="auto"/>
        <w:left w:val="none" w:sz="0" w:space="0" w:color="auto"/>
        <w:bottom w:val="none" w:sz="0" w:space="0" w:color="auto"/>
        <w:right w:val="none" w:sz="0" w:space="0" w:color="auto"/>
      </w:divBdr>
    </w:div>
    <w:div w:id="865337665">
      <w:bodyDiv w:val="1"/>
      <w:marLeft w:val="0"/>
      <w:marRight w:val="0"/>
      <w:marTop w:val="0"/>
      <w:marBottom w:val="0"/>
      <w:divBdr>
        <w:top w:val="none" w:sz="0" w:space="0" w:color="auto"/>
        <w:left w:val="none" w:sz="0" w:space="0" w:color="auto"/>
        <w:bottom w:val="none" w:sz="0" w:space="0" w:color="auto"/>
        <w:right w:val="none" w:sz="0" w:space="0" w:color="auto"/>
      </w:divBdr>
    </w:div>
    <w:div w:id="923144041">
      <w:bodyDiv w:val="1"/>
      <w:marLeft w:val="0"/>
      <w:marRight w:val="0"/>
      <w:marTop w:val="0"/>
      <w:marBottom w:val="0"/>
      <w:divBdr>
        <w:top w:val="none" w:sz="0" w:space="0" w:color="auto"/>
        <w:left w:val="none" w:sz="0" w:space="0" w:color="auto"/>
        <w:bottom w:val="none" w:sz="0" w:space="0" w:color="auto"/>
        <w:right w:val="none" w:sz="0" w:space="0" w:color="auto"/>
      </w:divBdr>
    </w:div>
    <w:div w:id="1058675567">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298607831">
      <w:bodyDiv w:val="1"/>
      <w:marLeft w:val="0"/>
      <w:marRight w:val="0"/>
      <w:marTop w:val="0"/>
      <w:marBottom w:val="0"/>
      <w:divBdr>
        <w:top w:val="none" w:sz="0" w:space="0" w:color="auto"/>
        <w:left w:val="none" w:sz="0" w:space="0" w:color="auto"/>
        <w:bottom w:val="none" w:sz="0" w:space="0" w:color="auto"/>
        <w:right w:val="none" w:sz="0" w:space="0" w:color="auto"/>
      </w:divBdr>
    </w:div>
    <w:div w:id="1349454106">
      <w:bodyDiv w:val="1"/>
      <w:marLeft w:val="0"/>
      <w:marRight w:val="0"/>
      <w:marTop w:val="0"/>
      <w:marBottom w:val="0"/>
      <w:divBdr>
        <w:top w:val="none" w:sz="0" w:space="0" w:color="auto"/>
        <w:left w:val="none" w:sz="0" w:space="0" w:color="auto"/>
        <w:bottom w:val="none" w:sz="0" w:space="0" w:color="auto"/>
        <w:right w:val="none" w:sz="0" w:space="0" w:color="auto"/>
      </w:divBdr>
    </w:div>
    <w:div w:id="1390612372">
      <w:bodyDiv w:val="1"/>
      <w:marLeft w:val="0"/>
      <w:marRight w:val="0"/>
      <w:marTop w:val="0"/>
      <w:marBottom w:val="0"/>
      <w:divBdr>
        <w:top w:val="none" w:sz="0" w:space="0" w:color="auto"/>
        <w:left w:val="none" w:sz="0" w:space="0" w:color="auto"/>
        <w:bottom w:val="none" w:sz="0" w:space="0" w:color="auto"/>
        <w:right w:val="none" w:sz="0" w:space="0" w:color="auto"/>
      </w:divBdr>
    </w:div>
    <w:div w:id="1415467476">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511291987">
      <w:bodyDiv w:val="1"/>
      <w:marLeft w:val="0"/>
      <w:marRight w:val="0"/>
      <w:marTop w:val="0"/>
      <w:marBottom w:val="0"/>
      <w:divBdr>
        <w:top w:val="none" w:sz="0" w:space="0" w:color="auto"/>
        <w:left w:val="none" w:sz="0" w:space="0" w:color="auto"/>
        <w:bottom w:val="none" w:sz="0" w:space="0" w:color="auto"/>
        <w:right w:val="none" w:sz="0" w:space="0" w:color="auto"/>
      </w:divBdr>
    </w:div>
    <w:div w:id="1645889890">
      <w:bodyDiv w:val="1"/>
      <w:marLeft w:val="0"/>
      <w:marRight w:val="0"/>
      <w:marTop w:val="0"/>
      <w:marBottom w:val="0"/>
      <w:divBdr>
        <w:top w:val="none" w:sz="0" w:space="0" w:color="auto"/>
        <w:left w:val="none" w:sz="0" w:space="0" w:color="auto"/>
        <w:bottom w:val="none" w:sz="0" w:space="0" w:color="auto"/>
        <w:right w:val="none" w:sz="0" w:space="0" w:color="auto"/>
      </w:divBdr>
    </w:div>
    <w:div w:id="1718384555">
      <w:bodyDiv w:val="1"/>
      <w:marLeft w:val="0"/>
      <w:marRight w:val="0"/>
      <w:marTop w:val="0"/>
      <w:marBottom w:val="0"/>
      <w:divBdr>
        <w:top w:val="none" w:sz="0" w:space="0" w:color="auto"/>
        <w:left w:val="none" w:sz="0" w:space="0" w:color="auto"/>
        <w:bottom w:val="none" w:sz="0" w:space="0" w:color="auto"/>
        <w:right w:val="none" w:sz="0" w:space="0" w:color="auto"/>
      </w:divBdr>
    </w:div>
    <w:div w:id="1736396624">
      <w:bodyDiv w:val="1"/>
      <w:marLeft w:val="0"/>
      <w:marRight w:val="0"/>
      <w:marTop w:val="0"/>
      <w:marBottom w:val="0"/>
      <w:divBdr>
        <w:top w:val="none" w:sz="0" w:space="0" w:color="auto"/>
        <w:left w:val="none" w:sz="0" w:space="0" w:color="auto"/>
        <w:bottom w:val="none" w:sz="0" w:space="0" w:color="auto"/>
        <w:right w:val="none" w:sz="0" w:space="0" w:color="auto"/>
      </w:divBdr>
    </w:div>
    <w:div w:id="1849371375">
      <w:bodyDiv w:val="1"/>
      <w:marLeft w:val="0"/>
      <w:marRight w:val="0"/>
      <w:marTop w:val="0"/>
      <w:marBottom w:val="0"/>
      <w:divBdr>
        <w:top w:val="none" w:sz="0" w:space="0" w:color="auto"/>
        <w:left w:val="none" w:sz="0" w:space="0" w:color="auto"/>
        <w:bottom w:val="none" w:sz="0" w:space="0" w:color="auto"/>
        <w:right w:val="none" w:sz="0" w:space="0" w:color="auto"/>
      </w:divBdr>
    </w:div>
    <w:div w:id="1886210922">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1780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1406</Words>
  <Characters>7936</Characters>
  <Application>Microsoft Office Word</Application>
  <DocSecurity>0</DocSecurity>
  <Lines>529</Lines>
  <Paragraphs>245</Paragraphs>
  <ScaleCrop>false</ScaleCrop>
  <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2025-10-15T13:19:00Z</dcterms:created>
  <dcterms:modified xsi:type="dcterms:W3CDTF">2025-10-15T13:19:00Z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2025-10-15T13:19:50Z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0eeaadb1-2d46-4877-a981-9f54d8909235</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